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8" w:lineRule="auto" w:before="173"/>
        <w:ind w:left="116" w:right="942" w:firstLine="0"/>
        <w:jc w:val="left"/>
        <w:rPr>
          <w:rFonts w:ascii="KG Blank Space Solid"/>
          <w:sz w:val="44"/>
        </w:rPr>
      </w:pPr>
      <w:r>
        <w:rPr>
          <w:rFonts w:ascii="KG Blank Space Solid"/>
          <w:color w:val="8E36D6"/>
          <w:sz w:val="44"/>
        </w:rPr>
        <w:t>Smith Elementary School: Collaborative School Committee (CSC)</w:t>
      </w:r>
    </w:p>
    <w:p>
      <w:pPr>
        <w:spacing w:line="386" w:lineRule="exact" w:before="170"/>
        <w:ind w:left="101" w:right="0" w:firstLine="0"/>
        <w:jc w:val="left"/>
        <w:rPr>
          <w:b/>
          <w:sz w:val="32"/>
        </w:rPr>
      </w:pPr>
      <w:r>
        <w:rPr/>
        <w:drawing>
          <wp:anchor distT="0" distB="0" distL="0" distR="0" allowOverlap="1" layoutInCell="1" locked="0" behindDoc="0" simplePos="0" relativeHeight="1048">
            <wp:simplePos x="0" y="0"/>
            <wp:positionH relativeFrom="page">
              <wp:posOffset>3362581</wp:posOffset>
            </wp:positionH>
            <wp:positionV relativeFrom="paragraph">
              <wp:posOffset>200317</wp:posOffset>
            </wp:positionV>
            <wp:extent cx="1567949" cy="15679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7949" cy="1567949"/>
                    </a:xfrm>
                    <a:prstGeom prst="rect">
                      <a:avLst/>
                    </a:prstGeom>
                  </pic:spPr>
                </pic:pic>
              </a:graphicData>
            </a:graphic>
          </wp:anchor>
        </w:drawing>
      </w:r>
      <w:r>
        <w:rPr>
          <w:b/>
          <w:sz w:val="32"/>
        </w:rPr>
        <w:t>CSC By-Laws</w:t>
      </w:r>
    </w:p>
    <w:p>
      <w:pPr>
        <w:spacing w:line="265" w:lineRule="exact" w:before="0"/>
        <w:ind w:left="101" w:right="0" w:firstLine="0"/>
        <w:jc w:val="left"/>
        <w:rPr>
          <w:sz w:val="22"/>
        </w:rPr>
      </w:pPr>
      <w:r>
        <w:rPr/>
        <w:drawing>
          <wp:anchor distT="0" distB="0" distL="0" distR="0" allowOverlap="1" layoutInCell="1" locked="0" behindDoc="0" simplePos="0" relativeHeight="0">
            <wp:simplePos x="0" y="0"/>
            <wp:positionH relativeFrom="page">
              <wp:posOffset>5539635</wp:posOffset>
            </wp:positionH>
            <wp:positionV relativeFrom="paragraph">
              <wp:posOffset>137556</wp:posOffset>
            </wp:positionV>
            <wp:extent cx="1705581" cy="83698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705581" cy="836980"/>
                    </a:xfrm>
                    <a:prstGeom prst="rect">
                      <a:avLst/>
                    </a:prstGeom>
                  </pic:spPr>
                </pic:pic>
              </a:graphicData>
            </a:graphic>
          </wp:anchor>
        </w:drawing>
      </w:r>
      <w:r>
        <w:rPr>
          <w:color w:val="933634"/>
          <w:sz w:val="22"/>
        </w:rPr>
        <w:t>2018-2019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6"/>
        </w:rPr>
      </w:pPr>
    </w:p>
    <w:p>
      <w:pPr>
        <w:pStyle w:val="Heading1"/>
        <w:spacing w:before="1"/>
        <w:ind w:left="101"/>
      </w:pPr>
      <w:r>
        <w:rPr>
          <w:color w:val="4F81BC"/>
        </w:rPr>
        <w:t>PURPOSE</w:t>
      </w:r>
    </w:p>
    <w:p>
      <w:pPr>
        <w:pStyle w:val="BodyText"/>
        <w:spacing w:before="145"/>
        <w:ind w:left="140" w:right="718"/>
        <w:jc w:val="both"/>
      </w:pPr>
      <w:r>
        <w:rPr/>
        <w:t>To provide the CSC committee with an established set of rules and procedures under which to most effectively function. In addition to these bylaws, the CSC will function within Board of Education Policy BDF-R4 which in many instances specifies CSC committee requirements and functions, and the Agreement between the Denver Classroom Teachers Association (DCTA) and the Denver Public School District, hereafter referred to as the Agreement.</w:t>
      </w:r>
    </w:p>
    <w:p>
      <w:pPr>
        <w:pStyle w:val="BodyText"/>
        <w:spacing w:before="11"/>
        <w:rPr>
          <w:sz w:val="17"/>
        </w:rPr>
      </w:pPr>
    </w:p>
    <w:p>
      <w:pPr>
        <w:pStyle w:val="BodyText"/>
        <w:ind w:left="140"/>
      </w:pPr>
      <w:r>
        <w:rPr/>
        <w:t>The purpose and scope of CSC is now found in </w:t>
      </w:r>
      <w:r>
        <w:rPr>
          <w:u w:val="single"/>
        </w:rPr>
        <w:t>Board of Education Policy BDF-R4</w:t>
      </w:r>
      <w:r>
        <w:rPr/>
        <w:t> of the </w:t>
      </w:r>
      <w:hyperlink r:id="rId7">
        <w:r>
          <w:rPr>
            <w:u w:val="single"/>
          </w:rPr>
          <w:t>DPS/DCTA Agreement</w:t>
        </w:r>
      </w:hyperlink>
    </w:p>
    <w:p>
      <w:pPr>
        <w:pStyle w:val="BodyText"/>
        <w:spacing w:before="8"/>
        <w:rPr>
          <w:sz w:val="11"/>
        </w:rPr>
      </w:pPr>
    </w:p>
    <w:p>
      <w:pPr>
        <w:pStyle w:val="Heading1"/>
        <w:spacing w:before="100"/>
      </w:pPr>
      <w:r>
        <w:rPr>
          <w:color w:val="4F81BC"/>
        </w:rPr>
        <w:t>SCOPE</w:t>
      </w:r>
    </w:p>
    <w:p>
      <w:pPr>
        <w:pStyle w:val="BodyText"/>
        <w:spacing w:before="1"/>
        <w:ind w:left="140" w:right="942"/>
      </w:pPr>
      <w:r>
        <w:rPr/>
        <w:t>The purpose and scope of the Collaborative School Committee (CSC) shall be to focus on the Unified Improvement Plan as its primary responsibility at the school based on the “Multiple Measures”.</w:t>
      </w:r>
    </w:p>
    <w:p>
      <w:pPr>
        <w:pStyle w:val="BodyText"/>
        <w:spacing w:before="11"/>
        <w:rPr>
          <w:sz w:val="17"/>
        </w:rPr>
      </w:pPr>
    </w:p>
    <w:p>
      <w:pPr>
        <w:pStyle w:val="BodyText"/>
        <w:ind w:left="140" w:right="1334"/>
      </w:pPr>
      <w:r>
        <w:rPr/>
        <w:t>These are district-established indicators of individual school performance and data in the following areas: attendance, graduation-rate, school leadership, instructional quality, student respect, school safety, and other measures such as the School Accountability Rating.</w:t>
      </w:r>
    </w:p>
    <w:p>
      <w:pPr>
        <w:pStyle w:val="BodyText"/>
        <w:spacing w:before="2"/>
      </w:pPr>
    </w:p>
    <w:p>
      <w:pPr>
        <w:pStyle w:val="BodyText"/>
        <w:spacing w:before="1"/>
        <w:ind w:left="140" w:right="745"/>
      </w:pPr>
      <w:r>
        <w:rPr/>
        <w:t>In particular the CSC will work to provide guidance, evaluation, and recommendations regarding staffing allocations as it relates to the UIP, school budget, and school program design, including consultation regarding adjustments that may be made due to pupil-count issues.</w:t>
      </w:r>
    </w:p>
    <w:p>
      <w:pPr>
        <w:pStyle w:val="BodyText"/>
        <w:spacing w:before="1"/>
      </w:pPr>
    </w:p>
    <w:p>
      <w:pPr>
        <w:pStyle w:val="ListParagraph"/>
        <w:numPr>
          <w:ilvl w:val="0"/>
          <w:numId w:val="1"/>
        </w:numPr>
        <w:tabs>
          <w:tab w:pos="861" w:val="left" w:leader="none"/>
        </w:tabs>
        <w:spacing w:line="237" w:lineRule="auto" w:before="0" w:after="0"/>
        <w:ind w:left="860" w:right="1152" w:hanging="360"/>
        <w:jc w:val="left"/>
        <w:rPr>
          <w:sz w:val="18"/>
        </w:rPr>
      </w:pPr>
      <w:r>
        <w:rPr>
          <w:sz w:val="18"/>
        </w:rPr>
        <w:t>to enhance student achievement and school climate by engaging the school community in</w:t>
      </w:r>
      <w:r>
        <w:rPr>
          <w:spacing w:val="-41"/>
          <w:sz w:val="18"/>
        </w:rPr>
        <w:t> </w:t>
      </w:r>
      <w:r>
        <w:rPr>
          <w:sz w:val="18"/>
        </w:rPr>
        <w:t>collaborative efforts supporting the school and district’s</w:t>
      </w:r>
      <w:r>
        <w:rPr>
          <w:spacing w:val="-10"/>
          <w:sz w:val="18"/>
        </w:rPr>
        <w:t> </w:t>
      </w:r>
      <w:r>
        <w:rPr>
          <w:sz w:val="18"/>
        </w:rPr>
        <w:t>goals;</w:t>
      </w:r>
    </w:p>
    <w:p>
      <w:pPr>
        <w:pStyle w:val="ListParagraph"/>
        <w:numPr>
          <w:ilvl w:val="0"/>
          <w:numId w:val="1"/>
        </w:numPr>
        <w:tabs>
          <w:tab w:pos="861" w:val="left" w:leader="none"/>
        </w:tabs>
        <w:spacing w:line="240" w:lineRule="auto" w:before="2" w:after="0"/>
        <w:ind w:left="860" w:right="877" w:hanging="360"/>
        <w:jc w:val="left"/>
        <w:rPr>
          <w:sz w:val="18"/>
        </w:rPr>
      </w:pPr>
      <w:r>
        <w:rPr>
          <w:sz w:val="18"/>
        </w:rPr>
        <w:t>to provide strategic direction in support of the school’s mission and vision as stated in the Unified Improvement Plan (UIP). The UIP with the school’s program design, should serve as the strategic plan for the</w:t>
      </w:r>
      <w:r>
        <w:rPr>
          <w:spacing w:val="-3"/>
          <w:sz w:val="18"/>
        </w:rPr>
        <w:t> </w:t>
      </w:r>
      <w:r>
        <w:rPr>
          <w:sz w:val="18"/>
        </w:rPr>
        <w:t>school;</w:t>
      </w:r>
    </w:p>
    <w:p>
      <w:pPr>
        <w:pStyle w:val="ListParagraph"/>
        <w:numPr>
          <w:ilvl w:val="0"/>
          <w:numId w:val="1"/>
        </w:numPr>
        <w:tabs>
          <w:tab w:pos="861" w:val="left" w:leader="none"/>
        </w:tabs>
        <w:spacing w:line="240" w:lineRule="auto" w:before="0" w:after="0"/>
        <w:ind w:left="860" w:right="800" w:hanging="360"/>
        <w:jc w:val="left"/>
        <w:rPr>
          <w:sz w:val="18"/>
        </w:rPr>
      </w:pPr>
      <w:r>
        <w:rPr>
          <w:sz w:val="18"/>
        </w:rPr>
        <w:t>to be in compliance with state and federal law, regulations of the Colorado Department of Education (CDE), applicable U.S. District Court orders, the District Affirmative Action plan, the DPS/DCTA Agreement, other contracts and District</w:t>
      </w:r>
      <w:r>
        <w:rPr>
          <w:spacing w:val="-7"/>
          <w:sz w:val="18"/>
        </w:rPr>
        <w:t> </w:t>
      </w:r>
      <w:r>
        <w:rPr>
          <w:sz w:val="18"/>
        </w:rPr>
        <w:t>mandates;</w:t>
      </w:r>
    </w:p>
    <w:p>
      <w:pPr>
        <w:pStyle w:val="ListParagraph"/>
        <w:numPr>
          <w:ilvl w:val="0"/>
          <w:numId w:val="1"/>
        </w:numPr>
        <w:tabs>
          <w:tab w:pos="861" w:val="left" w:leader="none"/>
        </w:tabs>
        <w:spacing w:line="240" w:lineRule="auto" w:before="0" w:after="0"/>
        <w:ind w:left="860" w:right="782" w:hanging="360"/>
        <w:jc w:val="left"/>
        <w:rPr>
          <w:sz w:val="18"/>
        </w:rPr>
      </w:pPr>
      <w:r>
        <w:rPr>
          <w:sz w:val="18"/>
        </w:rPr>
        <w:t>to use evaluation tools and systems using a variety of longitudinal measures or the School Performance Framework</w:t>
      </w:r>
      <w:r>
        <w:rPr>
          <w:spacing w:val="-8"/>
          <w:sz w:val="18"/>
        </w:rPr>
        <w:t> </w:t>
      </w:r>
      <w:r>
        <w:rPr>
          <w:sz w:val="18"/>
        </w:rPr>
        <w:t>to</w:t>
      </w:r>
      <w:r>
        <w:rPr>
          <w:spacing w:val="-5"/>
          <w:sz w:val="18"/>
        </w:rPr>
        <w:t> </w:t>
      </w:r>
      <w:r>
        <w:rPr>
          <w:sz w:val="18"/>
        </w:rPr>
        <w:t>determine</w:t>
      </w:r>
      <w:r>
        <w:rPr>
          <w:spacing w:val="-6"/>
          <w:sz w:val="18"/>
        </w:rPr>
        <w:t> </w:t>
      </w:r>
      <w:r>
        <w:rPr>
          <w:sz w:val="18"/>
        </w:rPr>
        <w:t>student</w:t>
      </w:r>
      <w:r>
        <w:rPr>
          <w:spacing w:val="-7"/>
          <w:sz w:val="18"/>
        </w:rPr>
        <w:t> </w:t>
      </w:r>
      <w:r>
        <w:rPr>
          <w:sz w:val="18"/>
        </w:rPr>
        <w:t>achievement,</w:t>
      </w:r>
      <w:r>
        <w:rPr>
          <w:spacing w:val="-7"/>
          <w:sz w:val="18"/>
        </w:rPr>
        <w:t> </w:t>
      </w:r>
      <w:r>
        <w:rPr>
          <w:sz w:val="18"/>
        </w:rPr>
        <w:t>overall</w:t>
      </w:r>
      <w:r>
        <w:rPr>
          <w:spacing w:val="-6"/>
          <w:sz w:val="18"/>
        </w:rPr>
        <w:t> </w:t>
      </w:r>
      <w:r>
        <w:rPr>
          <w:sz w:val="18"/>
        </w:rPr>
        <w:t>organizational</w:t>
      </w:r>
      <w:r>
        <w:rPr>
          <w:spacing w:val="-6"/>
          <w:sz w:val="18"/>
        </w:rPr>
        <w:t> </w:t>
      </w:r>
      <w:r>
        <w:rPr>
          <w:sz w:val="18"/>
        </w:rPr>
        <w:t>strength,</w:t>
      </w:r>
      <w:r>
        <w:rPr>
          <w:spacing w:val="-7"/>
          <w:sz w:val="18"/>
        </w:rPr>
        <w:t> </w:t>
      </w:r>
      <w:r>
        <w:rPr>
          <w:sz w:val="18"/>
        </w:rPr>
        <w:t>school’s</w:t>
      </w:r>
      <w:r>
        <w:rPr>
          <w:spacing w:val="-8"/>
          <w:sz w:val="18"/>
        </w:rPr>
        <w:t> </w:t>
      </w:r>
      <w:r>
        <w:rPr>
          <w:sz w:val="18"/>
        </w:rPr>
        <w:t>accreditation</w:t>
      </w:r>
      <w:r>
        <w:rPr>
          <w:spacing w:val="-7"/>
          <w:sz w:val="18"/>
        </w:rPr>
        <w:t> </w:t>
      </w:r>
      <w:r>
        <w:rPr>
          <w:sz w:val="18"/>
        </w:rPr>
        <w:t>ratings for reporting to the CDE and to provide input to the teacher and principal</w:t>
      </w:r>
      <w:r>
        <w:rPr>
          <w:spacing w:val="-23"/>
          <w:sz w:val="18"/>
        </w:rPr>
        <w:t> </w:t>
      </w:r>
      <w:r>
        <w:rPr>
          <w:sz w:val="18"/>
        </w:rPr>
        <w:t>compensation.</w:t>
      </w:r>
    </w:p>
    <w:p>
      <w:pPr>
        <w:pStyle w:val="BodyText"/>
        <w:rPr>
          <w:sz w:val="22"/>
        </w:rPr>
      </w:pPr>
    </w:p>
    <w:p>
      <w:pPr>
        <w:pStyle w:val="Heading1"/>
        <w:spacing w:before="164"/>
      </w:pPr>
      <w:r>
        <w:rPr>
          <w:color w:val="4F81BC"/>
        </w:rPr>
        <w:t>COMPOSITION</w:t>
      </w:r>
    </w:p>
    <w:p>
      <w:pPr>
        <w:pStyle w:val="BodyText"/>
        <w:spacing w:before="3"/>
        <w:rPr>
          <w:b/>
        </w:rPr>
      </w:pPr>
    </w:p>
    <w:p>
      <w:pPr>
        <w:pStyle w:val="Heading2"/>
      </w:pPr>
      <w:r>
        <w:rPr/>
        <w:t>Membership</w:t>
      </w:r>
    </w:p>
    <w:p>
      <w:pPr>
        <w:pStyle w:val="BodyText"/>
        <w:ind w:left="140" w:right="942"/>
      </w:pPr>
      <w:r>
        <w:rPr/>
        <w:t>Selection for membership should be through volunteers. Elections should be held as needed every year. The composition of the CSC committee should be, at a minimum, as follows:</w:t>
      </w:r>
    </w:p>
    <w:p>
      <w:pPr>
        <w:spacing w:after="0"/>
        <w:sectPr>
          <w:type w:val="continuous"/>
          <w:pgSz w:w="12240" w:h="15840"/>
          <w:pgMar w:top="1500" w:bottom="280" w:left="1300" w:right="720"/>
        </w:sectPr>
      </w:pPr>
    </w:p>
    <w:p>
      <w:pPr>
        <w:pStyle w:val="ListParagraph"/>
        <w:numPr>
          <w:ilvl w:val="0"/>
          <w:numId w:val="2"/>
        </w:numPr>
        <w:tabs>
          <w:tab w:pos="860" w:val="left" w:leader="none"/>
          <w:tab w:pos="861" w:val="left" w:leader="none"/>
        </w:tabs>
        <w:spacing w:line="240" w:lineRule="auto" w:before="80" w:after="0"/>
        <w:ind w:left="860" w:right="0" w:hanging="360"/>
        <w:jc w:val="left"/>
        <w:rPr>
          <w:sz w:val="18"/>
        </w:rPr>
      </w:pPr>
      <w:r>
        <w:rPr>
          <w:sz w:val="18"/>
        </w:rPr>
        <w:t>The principal of the school or principal’s</w:t>
      </w:r>
      <w:r>
        <w:rPr>
          <w:spacing w:val="-12"/>
          <w:sz w:val="18"/>
        </w:rPr>
        <w:t> </w:t>
      </w:r>
      <w:r>
        <w:rPr>
          <w:sz w:val="18"/>
        </w:rPr>
        <w:t>designee;</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One (1) teachers, elected by majority vote of the faculty in the school (elected by secret</w:t>
      </w:r>
      <w:r>
        <w:rPr>
          <w:spacing w:val="-23"/>
          <w:sz w:val="18"/>
        </w:rPr>
        <w:t> </w:t>
      </w:r>
      <w:r>
        <w:rPr>
          <w:sz w:val="18"/>
        </w:rPr>
        <w:t>ballot);</w:t>
      </w:r>
    </w:p>
    <w:p>
      <w:pPr>
        <w:pStyle w:val="ListParagraph"/>
        <w:numPr>
          <w:ilvl w:val="0"/>
          <w:numId w:val="2"/>
        </w:numPr>
        <w:tabs>
          <w:tab w:pos="860" w:val="left" w:leader="none"/>
          <w:tab w:pos="861" w:val="left" w:leader="none"/>
        </w:tabs>
        <w:spacing w:line="240" w:lineRule="auto" w:before="0" w:after="0"/>
        <w:ind w:left="860" w:right="1101" w:hanging="360"/>
        <w:jc w:val="left"/>
        <w:rPr>
          <w:sz w:val="18"/>
        </w:rPr>
      </w:pPr>
      <w:r>
        <w:rPr>
          <w:sz w:val="18"/>
        </w:rPr>
        <w:t>Three</w:t>
      </w:r>
      <w:r>
        <w:rPr>
          <w:spacing w:val="-5"/>
          <w:sz w:val="18"/>
        </w:rPr>
        <w:t> </w:t>
      </w:r>
      <w:r>
        <w:rPr>
          <w:sz w:val="18"/>
        </w:rPr>
        <w:t>(3)</w:t>
      </w:r>
      <w:r>
        <w:rPr>
          <w:spacing w:val="-3"/>
          <w:sz w:val="18"/>
        </w:rPr>
        <w:t> </w:t>
      </w:r>
      <w:r>
        <w:rPr>
          <w:sz w:val="18"/>
        </w:rPr>
        <w:t>parents</w:t>
      </w:r>
      <w:r>
        <w:rPr>
          <w:spacing w:val="-5"/>
          <w:sz w:val="18"/>
        </w:rPr>
        <w:t> </w:t>
      </w:r>
      <w:r>
        <w:rPr>
          <w:sz w:val="18"/>
        </w:rPr>
        <w:t>or</w:t>
      </w:r>
      <w:r>
        <w:rPr>
          <w:spacing w:val="-1"/>
          <w:sz w:val="18"/>
        </w:rPr>
        <w:t> </w:t>
      </w:r>
      <w:r>
        <w:rPr>
          <w:sz w:val="18"/>
        </w:rPr>
        <w:t>guardians</w:t>
      </w:r>
      <w:r>
        <w:rPr>
          <w:spacing w:val="-2"/>
          <w:sz w:val="18"/>
        </w:rPr>
        <w:t> </w:t>
      </w:r>
      <w:r>
        <w:rPr>
          <w:sz w:val="18"/>
        </w:rPr>
        <w:t>of</w:t>
      </w:r>
      <w:r>
        <w:rPr>
          <w:spacing w:val="-3"/>
          <w:sz w:val="18"/>
        </w:rPr>
        <w:t> </w:t>
      </w:r>
      <w:r>
        <w:rPr>
          <w:sz w:val="18"/>
        </w:rPr>
        <w:t>a</w:t>
      </w:r>
      <w:r>
        <w:rPr>
          <w:spacing w:val="-2"/>
          <w:sz w:val="18"/>
        </w:rPr>
        <w:t> </w:t>
      </w:r>
      <w:r>
        <w:rPr>
          <w:sz w:val="18"/>
        </w:rPr>
        <w:t>student</w:t>
      </w:r>
      <w:r>
        <w:rPr>
          <w:spacing w:val="-3"/>
          <w:sz w:val="18"/>
        </w:rPr>
        <w:t> </w:t>
      </w:r>
      <w:r>
        <w:rPr>
          <w:sz w:val="18"/>
        </w:rPr>
        <w:t>enrolled</w:t>
      </w:r>
      <w:r>
        <w:rPr>
          <w:spacing w:val="-2"/>
          <w:sz w:val="18"/>
        </w:rPr>
        <w:t> </w:t>
      </w:r>
      <w:r>
        <w:rPr>
          <w:sz w:val="18"/>
        </w:rPr>
        <w:t>in</w:t>
      </w:r>
      <w:r>
        <w:rPr>
          <w:spacing w:val="-3"/>
          <w:sz w:val="18"/>
        </w:rPr>
        <w:t> </w:t>
      </w:r>
      <w:r>
        <w:rPr>
          <w:sz w:val="18"/>
        </w:rPr>
        <w:t>the</w:t>
      </w:r>
      <w:r>
        <w:rPr>
          <w:spacing w:val="-2"/>
          <w:sz w:val="18"/>
        </w:rPr>
        <w:t> </w:t>
      </w:r>
      <w:r>
        <w:rPr>
          <w:sz w:val="18"/>
        </w:rPr>
        <w:t>school,</w:t>
      </w:r>
      <w:r>
        <w:rPr>
          <w:spacing w:val="-3"/>
          <w:sz w:val="18"/>
        </w:rPr>
        <w:t> </w:t>
      </w:r>
      <w:r>
        <w:rPr>
          <w:sz w:val="18"/>
        </w:rPr>
        <w:t>elected</w:t>
      </w:r>
      <w:r>
        <w:rPr>
          <w:spacing w:val="-2"/>
          <w:sz w:val="18"/>
        </w:rPr>
        <w:t> </w:t>
      </w:r>
      <w:r>
        <w:rPr>
          <w:sz w:val="18"/>
        </w:rPr>
        <w:t>by</w:t>
      </w:r>
      <w:r>
        <w:rPr>
          <w:spacing w:val="-4"/>
          <w:sz w:val="18"/>
        </w:rPr>
        <w:t> </w:t>
      </w:r>
      <w:r>
        <w:rPr>
          <w:sz w:val="18"/>
        </w:rPr>
        <w:t>majority</w:t>
      </w:r>
      <w:r>
        <w:rPr>
          <w:spacing w:val="-4"/>
          <w:sz w:val="18"/>
        </w:rPr>
        <w:t> </w:t>
      </w:r>
      <w:r>
        <w:rPr>
          <w:sz w:val="18"/>
        </w:rPr>
        <w:t>of</w:t>
      </w:r>
      <w:r>
        <w:rPr>
          <w:spacing w:val="-1"/>
          <w:sz w:val="18"/>
        </w:rPr>
        <w:t> </w:t>
      </w:r>
      <w:r>
        <w:rPr>
          <w:sz w:val="18"/>
        </w:rPr>
        <w:t>voting</w:t>
      </w:r>
      <w:r>
        <w:rPr>
          <w:spacing w:val="-5"/>
          <w:sz w:val="18"/>
        </w:rPr>
        <w:t> </w:t>
      </w:r>
      <w:r>
        <w:rPr>
          <w:sz w:val="18"/>
        </w:rPr>
        <w:t>parents with children in the</w:t>
      </w:r>
      <w:r>
        <w:rPr>
          <w:spacing w:val="-2"/>
          <w:sz w:val="18"/>
        </w:rPr>
        <w:t> </w:t>
      </w:r>
      <w:r>
        <w:rPr>
          <w:sz w:val="18"/>
        </w:rPr>
        <w:t>school;</w:t>
      </w:r>
    </w:p>
    <w:p>
      <w:pPr>
        <w:pStyle w:val="ListParagraph"/>
        <w:numPr>
          <w:ilvl w:val="0"/>
          <w:numId w:val="2"/>
        </w:numPr>
        <w:tabs>
          <w:tab w:pos="860" w:val="left" w:leader="none"/>
          <w:tab w:pos="861" w:val="left" w:leader="none"/>
        </w:tabs>
        <w:spacing w:line="240" w:lineRule="auto" w:before="0" w:after="0"/>
        <w:ind w:left="860" w:right="1272" w:hanging="360"/>
        <w:jc w:val="left"/>
        <w:rPr>
          <w:sz w:val="18"/>
        </w:rPr>
      </w:pPr>
      <w:r>
        <w:rPr>
          <w:sz w:val="18"/>
        </w:rPr>
        <w:t>One (1) adult member of an organization of parents, teachers and students recognized by the</w:t>
      </w:r>
      <w:r>
        <w:rPr>
          <w:spacing w:val="-40"/>
          <w:sz w:val="18"/>
        </w:rPr>
        <w:t> </w:t>
      </w:r>
      <w:r>
        <w:rPr>
          <w:sz w:val="18"/>
        </w:rPr>
        <w:t>school; nominated by a member of the CSC and approved by the other members of the</w:t>
      </w:r>
      <w:r>
        <w:rPr>
          <w:spacing w:val="-26"/>
          <w:sz w:val="18"/>
        </w:rPr>
        <w:t> </w:t>
      </w:r>
      <w:r>
        <w:rPr>
          <w:sz w:val="18"/>
        </w:rPr>
        <w:t>CSC;</w:t>
      </w:r>
    </w:p>
    <w:p>
      <w:pPr>
        <w:pStyle w:val="ListParagraph"/>
        <w:numPr>
          <w:ilvl w:val="0"/>
          <w:numId w:val="2"/>
        </w:numPr>
        <w:tabs>
          <w:tab w:pos="860" w:val="left" w:leader="none"/>
          <w:tab w:pos="861" w:val="left" w:leader="none"/>
        </w:tabs>
        <w:spacing w:line="240" w:lineRule="auto" w:before="1" w:after="0"/>
        <w:ind w:left="860" w:right="776" w:hanging="360"/>
        <w:jc w:val="left"/>
        <w:rPr>
          <w:sz w:val="18"/>
        </w:rPr>
      </w:pPr>
      <w:r>
        <w:rPr>
          <w:sz w:val="18"/>
        </w:rPr>
        <w:t>One (1) business/employer or community representative from the local community nominated by a member of the CSC and approved by the other members of the</w:t>
      </w:r>
      <w:r>
        <w:rPr>
          <w:spacing w:val="-10"/>
          <w:sz w:val="18"/>
        </w:rPr>
        <w:t> </w:t>
      </w:r>
      <w:r>
        <w:rPr>
          <w:sz w:val="18"/>
        </w:rPr>
        <w:t>CSC;</w:t>
      </w:r>
    </w:p>
    <w:p>
      <w:pPr>
        <w:pStyle w:val="ListParagraph"/>
        <w:numPr>
          <w:ilvl w:val="0"/>
          <w:numId w:val="2"/>
        </w:numPr>
        <w:tabs>
          <w:tab w:pos="860" w:val="left" w:leader="none"/>
          <w:tab w:pos="861" w:val="left" w:leader="none"/>
        </w:tabs>
        <w:spacing w:line="240" w:lineRule="auto" w:before="0" w:after="0"/>
        <w:ind w:left="860" w:right="840" w:hanging="360"/>
        <w:jc w:val="left"/>
        <w:rPr>
          <w:sz w:val="18"/>
        </w:rPr>
      </w:pPr>
      <w:r>
        <w:rPr>
          <w:sz w:val="18"/>
        </w:rPr>
        <w:t>[Optional] One (1) employee, elected by majority vote of the classified employees in the school (elected by secret ballot);</w:t>
      </w:r>
    </w:p>
    <w:p>
      <w:pPr>
        <w:pStyle w:val="ListParagraph"/>
        <w:numPr>
          <w:ilvl w:val="0"/>
          <w:numId w:val="2"/>
        </w:numPr>
        <w:tabs>
          <w:tab w:pos="860" w:val="left" w:leader="none"/>
          <w:tab w:pos="861" w:val="left" w:leader="none"/>
        </w:tabs>
        <w:spacing w:line="240" w:lineRule="auto" w:before="0" w:after="0"/>
        <w:ind w:left="860" w:right="807" w:hanging="360"/>
        <w:jc w:val="left"/>
        <w:rPr>
          <w:sz w:val="18"/>
        </w:rPr>
      </w:pPr>
      <w:r>
        <w:rPr>
          <w:sz w:val="18"/>
        </w:rPr>
        <w:t>[Optional] Up to Three (3) students in high schools, up to two (2) student representatives in middle school; they are selected by the student council or student board of</w:t>
      </w:r>
      <w:r>
        <w:rPr>
          <w:spacing w:val="-12"/>
          <w:sz w:val="18"/>
        </w:rPr>
        <w:t> </w:t>
      </w:r>
      <w:r>
        <w:rPr>
          <w:sz w:val="18"/>
        </w:rPr>
        <w:t>education*</w:t>
      </w:r>
    </w:p>
    <w:p>
      <w:pPr>
        <w:pStyle w:val="BodyText"/>
        <w:spacing w:before="9"/>
        <w:rPr>
          <w:sz w:val="17"/>
        </w:rPr>
      </w:pPr>
    </w:p>
    <w:p>
      <w:pPr>
        <w:tabs>
          <w:tab w:pos="860" w:val="left" w:leader="none"/>
        </w:tabs>
        <w:spacing w:line="228" w:lineRule="auto" w:before="0"/>
        <w:ind w:left="860" w:right="1375" w:hanging="360"/>
        <w:jc w:val="left"/>
        <w:rPr>
          <w:sz w:val="19"/>
        </w:rPr>
      </w:pPr>
      <w:r>
        <w:rPr>
          <w:sz w:val="18"/>
        </w:rPr>
        <w:t>*</w:t>
        <w:tab/>
      </w:r>
      <w:r>
        <w:rPr>
          <w:sz w:val="19"/>
        </w:rPr>
        <w:t>Schools</w:t>
      </w:r>
      <w:r>
        <w:rPr>
          <w:spacing w:val="-31"/>
          <w:sz w:val="19"/>
        </w:rPr>
        <w:t> </w:t>
      </w:r>
      <w:r>
        <w:rPr>
          <w:sz w:val="19"/>
        </w:rPr>
        <w:t>that</w:t>
      </w:r>
      <w:r>
        <w:rPr>
          <w:spacing w:val="-31"/>
          <w:sz w:val="19"/>
        </w:rPr>
        <w:t> </w:t>
      </w:r>
      <w:r>
        <w:rPr>
          <w:sz w:val="19"/>
        </w:rPr>
        <w:t>have</w:t>
      </w:r>
      <w:r>
        <w:rPr>
          <w:spacing w:val="-31"/>
          <w:sz w:val="19"/>
        </w:rPr>
        <w:t> </w:t>
      </w:r>
      <w:r>
        <w:rPr>
          <w:sz w:val="19"/>
        </w:rPr>
        <w:t>a</w:t>
      </w:r>
      <w:r>
        <w:rPr>
          <w:spacing w:val="-29"/>
          <w:sz w:val="19"/>
        </w:rPr>
        <w:t> </w:t>
      </w:r>
      <w:r>
        <w:rPr>
          <w:sz w:val="19"/>
        </w:rPr>
        <w:t>student</w:t>
      </w:r>
      <w:r>
        <w:rPr>
          <w:spacing w:val="-29"/>
          <w:sz w:val="19"/>
        </w:rPr>
        <w:t> </w:t>
      </w:r>
      <w:r>
        <w:rPr>
          <w:sz w:val="19"/>
        </w:rPr>
        <w:t>board</w:t>
      </w:r>
      <w:r>
        <w:rPr>
          <w:spacing w:val="-31"/>
          <w:sz w:val="19"/>
        </w:rPr>
        <w:t> </w:t>
      </w:r>
      <w:r>
        <w:rPr>
          <w:sz w:val="19"/>
        </w:rPr>
        <w:t>of</w:t>
      </w:r>
      <w:r>
        <w:rPr>
          <w:spacing w:val="-29"/>
          <w:sz w:val="19"/>
        </w:rPr>
        <w:t> </w:t>
      </w:r>
      <w:r>
        <w:rPr>
          <w:sz w:val="19"/>
        </w:rPr>
        <w:t>education</w:t>
      </w:r>
      <w:r>
        <w:rPr>
          <w:spacing w:val="-30"/>
          <w:sz w:val="19"/>
        </w:rPr>
        <w:t> </w:t>
      </w:r>
      <w:r>
        <w:rPr>
          <w:sz w:val="19"/>
        </w:rPr>
        <w:t>are</w:t>
      </w:r>
      <w:r>
        <w:rPr>
          <w:spacing w:val="-31"/>
          <w:sz w:val="19"/>
        </w:rPr>
        <w:t> </w:t>
      </w:r>
      <w:r>
        <w:rPr>
          <w:sz w:val="19"/>
        </w:rPr>
        <w:t>required</w:t>
      </w:r>
      <w:r>
        <w:rPr>
          <w:spacing w:val="-29"/>
          <w:sz w:val="19"/>
        </w:rPr>
        <w:t> </w:t>
      </w:r>
      <w:r>
        <w:rPr>
          <w:sz w:val="19"/>
        </w:rPr>
        <w:t>to</w:t>
      </w:r>
      <w:r>
        <w:rPr>
          <w:spacing w:val="-30"/>
          <w:sz w:val="19"/>
        </w:rPr>
        <w:t> </w:t>
      </w:r>
      <w:r>
        <w:rPr>
          <w:sz w:val="19"/>
        </w:rPr>
        <w:t>have</w:t>
      </w:r>
      <w:r>
        <w:rPr>
          <w:spacing w:val="-31"/>
          <w:sz w:val="19"/>
        </w:rPr>
        <w:t> </w:t>
      </w:r>
      <w:r>
        <w:rPr>
          <w:sz w:val="19"/>
        </w:rPr>
        <w:t>two</w:t>
      </w:r>
      <w:r>
        <w:rPr>
          <w:spacing w:val="-29"/>
          <w:sz w:val="19"/>
        </w:rPr>
        <w:t> </w:t>
      </w:r>
      <w:r>
        <w:rPr>
          <w:sz w:val="19"/>
        </w:rPr>
        <w:t>student</w:t>
      </w:r>
      <w:r>
        <w:rPr>
          <w:spacing w:val="-29"/>
          <w:sz w:val="19"/>
        </w:rPr>
        <w:t> </w:t>
      </w:r>
      <w:r>
        <w:rPr>
          <w:sz w:val="19"/>
        </w:rPr>
        <w:t>board</w:t>
      </w:r>
      <w:r>
        <w:rPr>
          <w:spacing w:val="-31"/>
          <w:sz w:val="19"/>
        </w:rPr>
        <w:t> </w:t>
      </w:r>
      <w:r>
        <w:rPr>
          <w:sz w:val="19"/>
        </w:rPr>
        <w:t>of</w:t>
      </w:r>
      <w:r>
        <w:rPr>
          <w:spacing w:val="-29"/>
          <w:sz w:val="19"/>
        </w:rPr>
        <w:t> </w:t>
      </w:r>
      <w:r>
        <w:rPr>
          <w:sz w:val="19"/>
        </w:rPr>
        <w:t>education representatives on the school</w:t>
      </w:r>
      <w:r>
        <w:rPr>
          <w:spacing w:val="-23"/>
          <w:sz w:val="19"/>
        </w:rPr>
        <w:t> </w:t>
      </w:r>
      <w:r>
        <w:rPr>
          <w:sz w:val="19"/>
        </w:rPr>
        <w:t>CSC</w:t>
      </w:r>
    </w:p>
    <w:p>
      <w:pPr>
        <w:pStyle w:val="ListParagraph"/>
        <w:numPr>
          <w:ilvl w:val="0"/>
          <w:numId w:val="3"/>
        </w:numPr>
        <w:tabs>
          <w:tab w:pos="861" w:val="left" w:leader="none"/>
        </w:tabs>
        <w:spacing w:line="218" w:lineRule="exact" w:before="0" w:after="0"/>
        <w:ind w:left="860" w:right="0" w:hanging="360"/>
        <w:jc w:val="left"/>
        <w:rPr>
          <w:sz w:val="19"/>
        </w:rPr>
      </w:pPr>
      <w:r>
        <w:rPr>
          <w:sz w:val="19"/>
        </w:rPr>
        <w:t>There</w:t>
      </w:r>
      <w:r>
        <w:rPr>
          <w:spacing w:val="-10"/>
          <w:sz w:val="19"/>
        </w:rPr>
        <w:t> </w:t>
      </w:r>
      <w:r>
        <w:rPr>
          <w:sz w:val="19"/>
        </w:rPr>
        <w:t>shall</w:t>
      </w:r>
      <w:r>
        <w:rPr>
          <w:spacing w:val="-9"/>
          <w:sz w:val="19"/>
        </w:rPr>
        <w:t> </w:t>
      </w:r>
      <w:r>
        <w:rPr>
          <w:sz w:val="19"/>
        </w:rPr>
        <w:t>be</w:t>
      </w:r>
      <w:r>
        <w:rPr>
          <w:spacing w:val="-10"/>
          <w:sz w:val="19"/>
        </w:rPr>
        <w:t> </w:t>
      </w:r>
      <w:r>
        <w:rPr>
          <w:sz w:val="19"/>
        </w:rPr>
        <w:t>no</w:t>
      </w:r>
      <w:r>
        <w:rPr>
          <w:spacing w:val="-10"/>
          <w:sz w:val="19"/>
        </w:rPr>
        <w:t> </w:t>
      </w:r>
      <w:r>
        <w:rPr>
          <w:sz w:val="19"/>
        </w:rPr>
        <w:t>more</w:t>
      </w:r>
      <w:r>
        <w:rPr>
          <w:spacing w:val="-10"/>
          <w:sz w:val="19"/>
        </w:rPr>
        <w:t> </w:t>
      </w:r>
      <w:r>
        <w:rPr>
          <w:sz w:val="19"/>
        </w:rPr>
        <w:t>than</w:t>
      </w:r>
      <w:r>
        <w:rPr>
          <w:spacing w:val="-10"/>
          <w:sz w:val="19"/>
        </w:rPr>
        <w:t> </w:t>
      </w:r>
      <w:r>
        <w:rPr>
          <w:sz w:val="19"/>
        </w:rPr>
        <w:t>two</w:t>
      </w:r>
      <w:r>
        <w:rPr>
          <w:spacing w:val="-10"/>
          <w:sz w:val="19"/>
        </w:rPr>
        <w:t> </w:t>
      </w:r>
      <w:r>
        <w:rPr>
          <w:sz w:val="19"/>
        </w:rPr>
        <w:t>parents</w:t>
      </w:r>
      <w:r>
        <w:rPr>
          <w:spacing w:val="-12"/>
          <w:sz w:val="19"/>
        </w:rPr>
        <w:t> </w:t>
      </w:r>
      <w:r>
        <w:rPr>
          <w:sz w:val="19"/>
        </w:rPr>
        <w:t>representing</w:t>
      </w:r>
      <w:r>
        <w:rPr>
          <w:spacing w:val="-9"/>
          <w:sz w:val="19"/>
        </w:rPr>
        <w:t> </w:t>
      </w:r>
      <w:r>
        <w:rPr>
          <w:sz w:val="19"/>
        </w:rPr>
        <w:t>any</w:t>
      </w:r>
      <w:r>
        <w:rPr>
          <w:spacing w:val="-11"/>
          <w:sz w:val="19"/>
        </w:rPr>
        <w:t> </w:t>
      </w:r>
      <w:r>
        <w:rPr>
          <w:sz w:val="19"/>
        </w:rPr>
        <w:t>one</w:t>
      </w:r>
      <w:r>
        <w:rPr>
          <w:spacing w:val="-11"/>
          <w:sz w:val="19"/>
        </w:rPr>
        <w:t> </w:t>
      </w:r>
      <w:r>
        <w:rPr>
          <w:sz w:val="19"/>
        </w:rPr>
        <w:t>grade</w:t>
      </w:r>
      <w:r>
        <w:rPr>
          <w:spacing w:val="-12"/>
          <w:sz w:val="19"/>
        </w:rPr>
        <w:t> </w:t>
      </w:r>
      <w:r>
        <w:rPr>
          <w:sz w:val="19"/>
        </w:rPr>
        <w:t>or</w:t>
      </w:r>
      <w:r>
        <w:rPr>
          <w:spacing w:val="-9"/>
          <w:sz w:val="19"/>
        </w:rPr>
        <w:t> </w:t>
      </w:r>
      <w:r>
        <w:rPr>
          <w:sz w:val="19"/>
        </w:rPr>
        <w:t>program.</w:t>
      </w:r>
    </w:p>
    <w:p>
      <w:pPr>
        <w:pStyle w:val="BodyText"/>
        <w:spacing w:before="1"/>
      </w:pPr>
    </w:p>
    <w:p>
      <w:pPr>
        <w:pStyle w:val="Heading2"/>
      </w:pPr>
      <w:r>
        <w:rPr/>
        <w:t>Member Diversity</w:t>
      </w:r>
    </w:p>
    <w:p>
      <w:pPr>
        <w:pStyle w:val="BodyText"/>
        <w:spacing w:line="217" w:lineRule="exact"/>
        <w:ind w:left="140"/>
      </w:pPr>
      <w:r>
        <w:rPr/>
        <w:t>The diversity of the school student population should be represented in the CSC committee membership.</w:t>
      </w:r>
    </w:p>
    <w:p>
      <w:pPr>
        <w:pStyle w:val="BodyText"/>
        <w:spacing w:before="12"/>
        <w:rPr>
          <w:sz w:val="17"/>
        </w:rPr>
      </w:pPr>
    </w:p>
    <w:p>
      <w:pPr>
        <w:pStyle w:val="Heading2"/>
        <w:spacing w:line="240" w:lineRule="auto"/>
      </w:pPr>
      <w:r>
        <w:rPr/>
        <w:t>Terms</w:t>
      </w:r>
    </w:p>
    <w:p>
      <w:pPr>
        <w:pStyle w:val="BodyText"/>
        <w:spacing w:before="1"/>
        <w:ind w:left="140" w:right="745"/>
      </w:pPr>
      <w:r>
        <w:rPr/>
        <w:t>CSC committee members are elected to a one or two-year term. Members may be elected to no more than three (3) successive terms. Staggered terms may be used to promote continuity.</w:t>
      </w:r>
    </w:p>
    <w:p>
      <w:pPr>
        <w:pStyle w:val="BodyText"/>
        <w:spacing w:before="10"/>
        <w:rPr>
          <w:sz w:val="17"/>
        </w:rPr>
      </w:pPr>
    </w:p>
    <w:p>
      <w:pPr>
        <w:pStyle w:val="Heading1"/>
      </w:pPr>
      <w:r>
        <w:rPr>
          <w:color w:val="4F81BC"/>
        </w:rPr>
        <w:t>ELECTIONS</w:t>
      </w:r>
    </w:p>
    <w:p>
      <w:pPr>
        <w:pStyle w:val="Heading2"/>
        <w:spacing w:before="2"/>
      </w:pPr>
      <w:r>
        <w:rPr/>
        <w:t>Date</w:t>
      </w:r>
    </w:p>
    <w:p>
      <w:pPr>
        <w:pStyle w:val="BodyText"/>
        <w:ind w:left="140" w:right="732"/>
      </w:pPr>
      <w:r>
        <w:rPr/>
        <w:t>Election of CSC committee members should be held (e.g. within the first two weeks of school, or during the month of May for the following school year)</w:t>
      </w:r>
    </w:p>
    <w:p>
      <w:pPr>
        <w:pStyle w:val="BodyText"/>
      </w:pPr>
    </w:p>
    <w:p>
      <w:pPr>
        <w:pStyle w:val="Heading2"/>
      </w:pPr>
      <w:r>
        <w:rPr/>
        <w:t>Nominations</w:t>
      </w:r>
    </w:p>
    <w:p>
      <w:pPr>
        <w:pStyle w:val="BodyText"/>
        <w:ind w:left="140" w:right="745"/>
      </w:pPr>
      <w:r>
        <w:rPr/>
        <w:t>Persons nominated for the CSC committee must adhere to and sign a nomination form. Nomination forms will clearly state due-dates and must be in the office by the date and time specified. The CSC committee will be notified; the ballots will be prepared and sent to the appropriate constituents.</w:t>
      </w:r>
    </w:p>
    <w:p>
      <w:pPr>
        <w:pStyle w:val="BodyText"/>
        <w:spacing w:before="2"/>
      </w:pPr>
    </w:p>
    <w:p>
      <w:pPr>
        <w:pStyle w:val="Heading2"/>
      </w:pPr>
      <w:r>
        <w:rPr/>
        <w:t>Election</w:t>
      </w:r>
    </w:p>
    <w:p>
      <w:pPr>
        <w:pStyle w:val="ListParagraph"/>
        <w:numPr>
          <w:ilvl w:val="0"/>
          <w:numId w:val="2"/>
        </w:numPr>
        <w:tabs>
          <w:tab w:pos="860" w:val="left" w:leader="none"/>
          <w:tab w:pos="861" w:val="left" w:leader="none"/>
        </w:tabs>
        <w:spacing w:line="218" w:lineRule="exact" w:before="0" w:after="0"/>
        <w:ind w:left="860" w:right="0" w:hanging="360"/>
        <w:jc w:val="left"/>
        <w:rPr>
          <w:sz w:val="18"/>
        </w:rPr>
      </w:pPr>
      <w:r>
        <w:rPr>
          <w:sz w:val="18"/>
        </w:rPr>
        <w:t>The reason a candidate wishes to serve on the CSC should appear on the</w:t>
      </w:r>
      <w:r>
        <w:rPr>
          <w:spacing w:val="-21"/>
          <w:sz w:val="18"/>
        </w:rPr>
        <w:t> </w:t>
      </w:r>
      <w:r>
        <w:rPr>
          <w:sz w:val="18"/>
        </w:rPr>
        <w:t>ballot</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Parent ballots are sent home with the</w:t>
      </w:r>
      <w:r>
        <w:rPr>
          <w:spacing w:val="-3"/>
          <w:sz w:val="18"/>
        </w:rPr>
        <w:t> </w:t>
      </w:r>
      <w:r>
        <w:rPr>
          <w:sz w:val="18"/>
        </w:rPr>
        <w:t>students</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Certificated-Staff ballots are distributed through inter-school</w:t>
      </w:r>
      <w:r>
        <w:rPr>
          <w:spacing w:val="-4"/>
          <w:sz w:val="18"/>
        </w:rPr>
        <w:t> </w:t>
      </w:r>
      <w:r>
        <w:rPr>
          <w:sz w:val="18"/>
        </w:rPr>
        <w:t>mail</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One vote per household</w:t>
      </w:r>
      <w:r>
        <w:rPr>
          <w:spacing w:val="-6"/>
          <w:sz w:val="18"/>
        </w:rPr>
        <w:t> </w:t>
      </w:r>
      <w:r>
        <w:rPr>
          <w:sz w:val="18"/>
        </w:rPr>
        <w:t>permitted</w:t>
      </w:r>
    </w:p>
    <w:p>
      <w:pPr>
        <w:pStyle w:val="ListParagraph"/>
        <w:numPr>
          <w:ilvl w:val="0"/>
          <w:numId w:val="2"/>
        </w:numPr>
        <w:tabs>
          <w:tab w:pos="860" w:val="left" w:leader="none"/>
          <w:tab w:pos="861" w:val="left" w:leader="none"/>
        </w:tabs>
        <w:spacing w:line="240" w:lineRule="auto" w:before="0" w:after="0"/>
        <w:ind w:left="860" w:right="876" w:hanging="360"/>
        <w:jc w:val="left"/>
        <w:rPr>
          <w:sz w:val="18"/>
        </w:rPr>
      </w:pPr>
      <w:r>
        <w:rPr>
          <w:sz w:val="18"/>
        </w:rPr>
        <w:t>All</w:t>
      </w:r>
      <w:r>
        <w:rPr>
          <w:spacing w:val="-4"/>
          <w:sz w:val="18"/>
        </w:rPr>
        <w:t> </w:t>
      </w:r>
      <w:r>
        <w:rPr>
          <w:sz w:val="18"/>
        </w:rPr>
        <w:t>ballots</w:t>
      </w:r>
      <w:r>
        <w:rPr>
          <w:spacing w:val="-2"/>
          <w:sz w:val="18"/>
        </w:rPr>
        <w:t> </w:t>
      </w:r>
      <w:r>
        <w:rPr>
          <w:sz w:val="18"/>
        </w:rPr>
        <w:t>must</w:t>
      </w:r>
      <w:r>
        <w:rPr>
          <w:spacing w:val="-2"/>
          <w:sz w:val="18"/>
        </w:rPr>
        <w:t> </w:t>
      </w:r>
      <w:r>
        <w:rPr>
          <w:sz w:val="18"/>
        </w:rPr>
        <w:t>be</w:t>
      </w:r>
      <w:r>
        <w:rPr>
          <w:spacing w:val="-2"/>
          <w:sz w:val="18"/>
        </w:rPr>
        <w:t> </w:t>
      </w:r>
      <w:r>
        <w:rPr>
          <w:sz w:val="18"/>
        </w:rPr>
        <w:t>returned</w:t>
      </w:r>
      <w:r>
        <w:rPr>
          <w:spacing w:val="-5"/>
          <w:sz w:val="18"/>
        </w:rPr>
        <w:t> </w:t>
      </w:r>
      <w:r>
        <w:rPr>
          <w:sz w:val="18"/>
        </w:rPr>
        <w:t>to</w:t>
      </w:r>
      <w:r>
        <w:rPr>
          <w:spacing w:val="-1"/>
          <w:sz w:val="18"/>
        </w:rPr>
        <w:t> </w:t>
      </w:r>
      <w:r>
        <w:rPr>
          <w:sz w:val="18"/>
        </w:rPr>
        <w:t>the</w:t>
      </w:r>
      <w:r>
        <w:rPr>
          <w:spacing w:val="-2"/>
          <w:sz w:val="18"/>
        </w:rPr>
        <w:t> </w:t>
      </w:r>
      <w:r>
        <w:rPr>
          <w:sz w:val="18"/>
        </w:rPr>
        <w:t>school</w:t>
      </w:r>
      <w:r>
        <w:rPr>
          <w:spacing w:val="-4"/>
          <w:sz w:val="18"/>
        </w:rPr>
        <w:t> </w:t>
      </w:r>
      <w:r>
        <w:rPr>
          <w:sz w:val="18"/>
        </w:rPr>
        <w:t>by</w:t>
      </w:r>
      <w:r>
        <w:rPr>
          <w:spacing w:val="-2"/>
          <w:sz w:val="18"/>
        </w:rPr>
        <w:t> </w:t>
      </w:r>
      <w:r>
        <w:rPr>
          <w:sz w:val="18"/>
        </w:rPr>
        <w:t>the</w:t>
      </w:r>
      <w:r>
        <w:rPr>
          <w:spacing w:val="-2"/>
          <w:sz w:val="18"/>
        </w:rPr>
        <w:t> </w:t>
      </w:r>
      <w:r>
        <w:rPr>
          <w:sz w:val="18"/>
        </w:rPr>
        <w:t>due</w:t>
      </w:r>
      <w:r>
        <w:rPr>
          <w:spacing w:val="-2"/>
          <w:sz w:val="18"/>
        </w:rPr>
        <w:t> </w:t>
      </w:r>
      <w:r>
        <w:rPr>
          <w:sz w:val="18"/>
        </w:rPr>
        <w:t>date</w:t>
      </w:r>
      <w:r>
        <w:rPr>
          <w:spacing w:val="-2"/>
          <w:sz w:val="18"/>
        </w:rPr>
        <w:t> </w:t>
      </w:r>
      <w:r>
        <w:rPr>
          <w:sz w:val="18"/>
        </w:rPr>
        <w:t>and</w:t>
      </w:r>
      <w:r>
        <w:rPr>
          <w:spacing w:val="-5"/>
          <w:sz w:val="18"/>
        </w:rPr>
        <w:t> </w:t>
      </w:r>
      <w:r>
        <w:rPr>
          <w:sz w:val="18"/>
        </w:rPr>
        <w:t>time,</w:t>
      </w:r>
      <w:r>
        <w:rPr>
          <w:spacing w:val="-3"/>
          <w:sz w:val="18"/>
        </w:rPr>
        <w:t> </w:t>
      </w:r>
      <w:r>
        <w:rPr>
          <w:sz w:val="18"/>
        </w:rPr>
        <w:t>and</w:t>
      </w:r>
      <w:r>
        <w:rPr>
          <w:spacing w:val="-2"/>
          <w:sz w:val="18"/>
        </w:rPr>
        <w:t> </w:t>
      </w:r>
      <w:r>
        <w:rPr>
          <w:sz w:val="18"/>
        </w:rPr>
        <w:t>placed</w:t>
      </w:r>
      <w:r>
        <w:rPr>
          <w:spacing w:val="-2"/>
          <w:sz w:val="18"/>
        </w:rPr>
        <w:t> </w:t>
      </w:r>
      <w:r>
        <w:rPr>
          <w:sz w:val="18"/>
        </w:rPr>
        <w:t>in</w:t>
      </w:r>
      <w:r>
        <w:rPr>
          <w:spacing w:val="-3"/>
          <w:sz w:val="18"/>
        </w:rPr>
        <w:t> </w:t>
      </w:r>
      <w:r>
        <w:rPr>
          <w:sz w:val="18"/>
        </w:rPr>
        <w:t>the</w:t>
      </w:r>
      <w:r>
        <w:rPr>
          <w:spacing w:val="-5"/>
          <w:sz w:val="18"/>
        </w:rPr>
        <w:t> </w:t>
      </w:r>
      <w:r>
        <w:rPr>
          <w:sz w:val="18"/>
        </w:rPr>
        <w:t>ballot</w:t>
      </w:r>
      <w:r>
        <w:rPr>
          <w:spacing w:val="-4"/>
          <w:sz w:val="18"/>
        </w:rPr>
        <w:t> </w:t>
      </w:r>
      <w:r>
        <w:rPr>
          <w:sz w:val="18"/>
        </w:rPr>
        <w:t>box</w:t>
      </w:r>
      <w:r>
        <w:rPr>
          <w:spacing w:val="-4"/>
          <w:sz w:val="18"/>
        </w:rPr>
        <w:t> </w:t>
      </w:r>
      <w:r>
        <w:rPr>
          <w:sz w:val="18"/>
        </w:rPr>
        <w:t>located</w:t>
      </w:r>
      <w:r>
        <w:rPr>
          <w:spacing w:val="-2"/>
          <w:sz w:val="18"/>
        </w:rPr>
        <w:t> </w:t>
      </w:r>
      <w:r>
        <w:rPr>
          <w:sz w:val="18"/>
        </w:rPr>
        <w:t>in the</w:t>
      </w:r>
      <w:r>
        <w:rPr>
          <w:spacing w:val="-3"/>
          <w:sz w:val="18"/>
        </w:rPr>
        <w:t> </w:t>
      </w:r>
      <w:r>
        <w:rPr>
          <w:sz w:val="18"/>
        </w:rPr>
        <w:t>office</w:t>
      </w:r>
    </w:p>
    <w:p>
      <w:pPr>
        <w:pStyle w:val="ListParagraph"/>
        <w:numPr>
          <w:ilvl w:val="0"/>
          <w:numId w:val="2"/>
        </w:numPr>
        <w:tabs>
          <w:tab w:pos="860" w:val="left" w:leader="none"/>
          <w:tab w:pos="861" w:val="left" w:leader="none"/>
        </w:tabs>
        <w:spacing w:line="217" w:lineRule="exact" w:before="0" w:after="0"/>
        <w:ind w:left="860" w:right="0" w:hanging="360"/>
        <w:jc w:val="left"/>
        <w:rPr>
          <w:sz w:val="18"/>
        </w:rPr>
      </w:pPr>
      <w:r>
        <w:rPr>
          <w:sz w:val="18"/>
        </w:rPr>
        <w:t>The CSC Committee will count the</w:t>
      </w:r>
      <w:r>
        <w:rPr>
          <w:spacing w:val="-12"/>
          <w:sz w:val="18"/>
        </w:rPr>
        <w:t> </w:t>
      </w:r>
      <w:r>
        <w:rPr>
          <w:sz w:val="18"/>
        </w:rPr>
        <w:t>ballots</w:t>
      </w:r>
    </w:p>
    <w:p>
      <w:pPr>
        <w:pStyle w:val="ListParagraph"/>
        <w:numPr>
          <w:ilvl w:val="0"/>
          <w:numId w:val="2"/>
        </w:numPr>
        <w:tabs>
          <w:tab w:pos="860" w:val="left" w:leader="none"/>
          <w:tab w:pos="861" w:val="left" w:leader="none"/>
        </w:tabs>
        <w:spacing w:line="240" w:lineRule="auto" w:before="1" w:after="0"/>
        <w:ind w:left="860" w:right="0" w:hanging="360"/>
        <w:jc w:val="left"/>
        <w:rPr>
          <w:sz w:val="18"/>
        </w:rPr>
      </w:pPr>
      <w:r>
        <w:rPr>
          <w:sz w:val="18"/>
        </w:rPr>
        <w:t>All ballots will be kept on file for a period of one year following the</w:t>
      </w:r>
      <w:r>
        <w:rPr>
          <w:spacing w:val="-19"/>
          <w:sz w:val="18"/>
        </w:rPr>
        <w:t> </w:t>
      </w:r>
      <w:r>
        <w:rPr>
          <w:sz w:val="18"/>
        </w:rPr>
        <w:t>election</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Electronic ballot is an allowable</w:t>
      </w:r>
      <w:r>
        <w:rPr>
          <w:spacing w:val="-4"/>
          <w:sz w:val="18"/>
        </w:rPr>
        <w:t> </w:t>
      </w:r>
      <w:r>
        <w:rPr>
          <w:sz w:val="18"/>
        </w:rPr>
        <w:t>option</w:t>
      </w:r>
    </w:p>
    <w:p>
      <w:pPr>
        <w:pStyle w:val="BodyText"/>
        <w:spacing w:before="11"/>
        <w:rPr>
          <w:sz w:val="17"/>
        </w:rPr>
      </w:pPr>
    </w:p>
    <w:p>
      <w:pPr>
        <w:pStyle w:val="Heading2"/>
        <w:spacing w:line="240" w:lineRule="auto"/>
      </w:pPr>
      <w:r>
        <w:rPr/>
        <w:t>Transition of New Members</w:t>
      </w:r>
    </w:p>
    <w:p>
      <w:pPr>
        <w:pStyle w:val="BodyText"/>
        <w:spacing w:line="217" w:lineRule="exact" w:before="1"/>
        <w:ind w:left="140"/>
      </w:pPr>
      <w:r>
        <w:rPr/>
        <w:t>Orientation for new members should include the following:</w:t>
      </w:r>
    </w:p>
    <w:p>
      <w:pPr>
        <w:pStyle w:val="ListParagraph"/>
        <w:numPr>
          <w:ilvl w:val="0"/>
          <w:numId w:val="2"/>
        </w:numPr>
        <w:tabs>
          <w:tab w:pos="860" w:val="left" w:leader="none"/>
          <w:tab w:pos="861" w:val="left" w:leader="none"/>
        </w:tabs>
        <w:spacing w:line="218" w:lineRule="exact" w:before="0" w:after="0"/>
        <w:ind w:left="860" w:right="0" w:hanging="360"/>
        <w:jc w:val="left"/>
        <w:rPr>
          <w:sz w:val="18"/>
        </w:rPr>
      </w:pPr>
      <w:r>
        <w:rPr>
          <w:sz w:val="18"/>
        </w:rPr>
        <w:t>Copy of the CSC</w:t>
      </w:r>
      <w:r>
        <w:rPr>
          <w:spacing w:val="-5"/>
          <w:sz w:val="18"/>
        </w:rPr>
        <w:t> </w:t>
      </w:r>
      <w:r>
        <w:rPr>
          <w:sz w:val="18"/>
        </w:rPr>
        <w:t>Handbook</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Copy of the bylaws and</w:t>
      </w:r>
      <w:r>
        <w:rPr>
          <w:spacing w:val="-4"/>
          <w:sz w:val="18"/>
        </w:rPr>
        <w:t> </w:t>
      </w:r>
      <w:r>
        <w:rPr>
          <w:sz w:val="18"/>
        </w:rPr>
        <w:t>procedures</w:t>
      </w:r>
    </w:p>
    <w:p>
      <w:pPr>
        <w:pStyle w:val="ListParagraph"/>
        <w:numPr>
          <w:ilvl w:val="0"/>
          <w:numId w:val="2"/>
        </w:numPr>
        <w:tabs>
          <w:tab w:pos="860" w:val="left" w:leader="none"/>
          <w:tab w:pos="861" w:val="left" w:leader="none"/>
        </w:tabs>
        <w:spacing w:line="240" w:lineRule="auto" w:before="1" w:after="0"/>
        <w:ind w:left="860" w:right="0" w:hanging="360"/>
        <w:jc w:val="left"/>
        <w:rPr>
          <w:sz w:val="18"/>
        </w:rPr>
      </w:pPr>
      <w:r>
        <w:rPr>
          <w:sz w:val="18"/>
        </w:rPr>
        <w:t>The current Unified Improvement</w:t>
      </w:r>
      <w:r>
        <w:rPr>
          <w:spacing w:val="-10"/>
          <w:sz w:val="18"/>
        </w:rPr>
        <w:t> </w:t>
      </w:r>
      <w:r>
        <w:rPr>
          <w:sz w:val="18"/>
        </w:rPr>
        <w:t>Plan</w:t>
      </w: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Participation in CSC</w:t>
      </w:r>
      <w:r>
        <w:rPr>
          <w:spacing w:val="-2"/>
          <w:sz w:val="18"/>
        </w:rPr>
        <w:t> </w:t>
      </w:r>
      <w:r>
        <w:rPr>
          <w:sz w:val="18"/>
        </w:rPr>
        <w:t>training</w:t>
      </w:r>
    </w:p>
    <w:p>
      <w:pPr>
        <w:pStyle w:val="BodyText"/>
        <w:spacing w:before="11"/>
        <w:rPr>
          <w:sz w:val="17"/>
        </w:rPr>
      </w:pPr>
    </w:p>
    <w:p>
      <w:pPr>
        <w:pStyle w:val="Heading2"/>
        <w:spacing w:line="240" w:lineRule="auto"/>
      </w:pPr>
      <w:r>
        <w:rPr/>
        <w:t>Vacancies</w:t>
      </w:r>
    </w:p>
    <w:p>
      <w:pPr>
        <w:pStyle w:val="BodyText"/>
        <w:spacing w:before="1"/>
        <w:ind w:left="140" w:right="796"/>
      </w:pPr>
      <w:r>
        <w:rPr/>
        <w:t>If a vacancy occurs during the school year, the remaining members of the CSC shall fill the vacancy by majority vote (remaining CSC members should look to fill the vacancy with a representative of the constituent group that the vacating member represented). Upon completion of his/her vacancy term, he/she may be re-elected for a full term. The vacancy term served will not be counted as a successive term. In case of vacancy of the Business Representative position, a CSC committee member will recommend a business representative to the remaining CSC committee members for approval.</w:t>
      </w:r>
    </w:p>
    <w:p>
      <w:pPr>
        <w:spacing w:after="0"/>
        <w:sectPr>
          <w:pgSz w:w="12240" w:h="15840"/>
          <w:pgMar w:top="1360" w:bottom="280" w:left="1300" w:right="720"/>
        </w:sectPr>
      </w:pPr>
    </w:p>
    <w:p>
      <w:pPr>
        <w:pStyle w:val="BodyText"/>
        <w:spacing w:before="9"/>
        <w:rPr>
          <w:sz w:val="22"/>
        </w:rPr>
      </w:pPr>
    </w:p>
    <w:p>
      <w:pPr>
        <w:pStyle w:val="Heading2"/>
        <w:spacing w:line="240" w:lineRule="auto" w:before="100"/>
      </w:pPr>
      <w:r>
        <w:rPr/>
        <w:t>Attendance</w:t>
      </w:r>
    </w:p>
    <w:p>
      <w:pPr>
        <w:pStyle w:val="BodyText"/>
        <w:spacing w:before="1"/>
        <w:ind w:left="140" w:right="796"/>
      </w:pPr>
      <w:r>
        <w:rPr/>
        <w:t>If a CSC committee member accumulated three consecutive unexcused meeting absences during the school year, this should be grounds for removal from the committee. However, under extenuating circumstances each situation should be addressed on a case-by-case basis.</w:t>
      </w:r>
    </w:p>
    <w:p>
      <w:pPr>
        <w:pStyle w:val="BodyText"/>
      </w:pPr>
    </w:p>
    <w:p>
      <w:pPr>
        <w:pStyle w:val="Heading2"/>
      </w:pPr>
      <w:r>
        <w:rPr/>
        <w:t>Removal</w:t>
      </w:r>
    </w:p>
    <w:p>
      <w:pPr>
        <w:pStyle w:val="BodyText"/>
        <w:ind w:left="140" w:right="942"/>
      </w:pPr>
      <w:r>
        <w:rPr/>
        <w:t>If a CSC committee member fails to comply with these bylaws, procedures or rules and regulations of the CSC Committee, or the district, this failure should be grounds for removal from the CSC Committee.</w:t>
      </w:r>
    </w:p>
    <w:p>
      <w:pPr>
        <w:pStyle w:val="BodyText"/>
      </w:pPr>
    </w:p>
    <w:p>
      <w:pPr>
        <w:pStyle w:val="Heading2"/>
      </w:pPr>
      <w:r>
        <w:rPr/>
        <w:t>Recall</w:t>
      </w:r>
    </w:p>
    <w:p>
      <w:pPr>
        <w:pStyle w:val="BodyText"/>
        <w:ind w:left="140" w:right="716"/>
      </w:pPr>
      <w:r>
        <w:rPr/>
        <w:t>If a CSC committee member was elected or chosen by a constituency group (parents, teachers, community representative, adult member of school recognized organization, classified member or students) that member may be recalled using the following process:</w:t>
      </w:r>
    </w:p>
    <w:p>
      <w:pPr>
        <w:pStyle w:val="BodyText"/>
        <w:spacing w:before="11"/>
        <w:rPr>
          <w:sz w:val="17"/>
        </w:rPr>
      </w:pPr>
    </w:p>
    <w:p>
      <w:pPr>
        <w:pStyle w:val="BodyText"/>
        <w:ind w:left="152"/>
      </w:pPr>
      <w:r>
        <w:rPr>
          <w:b/>
        </w:rPr>
        <w:t>Step 1. </w:t>
      </w:r>
      <w:r>
        <w:rPr/>
        <w:t>A constituent from that group contacts the CSC to inform them of their intent to recall the member</w:t>
      </w:r>
    </w:p>
    <w:p>
      <w:pPr>
        <w:pStyle w:val="BodyText"/>
        <w:spacing w:before="2"/>
        <w:ind w:left="140" w:right="745"/>
      </w:pPr>
      <w:r>
        <w:rPr>
          <w:b/>
        </w:rPr>
        <w:t>Step 2. </w:t>
      </w:r>
      <w:r>
        <w:rPr/>
        <w:t>The constituent circulates a petition to call for a recall election. The required number of names for a petition to be valid will be 50% of the eligible voters for a teacher or classified member, and 50% of the actual number of votes cast by the parents in the elections for a parent representative.</w:t>
      </w:r>
    </w:p>
    <w:p>
      <w:pPr>
        <w:pStyle w:val="BodyText"/>
        <w:spacing w:line="217" w:lineRule="exact" w:before="1"/>
        <w:ind w:left="140"/>
      </w:pPr>
      <w:r>
        <w:rPr>
          <w:b/>
        </w:rPr>
        <w:t>Step 3. </w:t>
      </w:r>
      <w:r>
        <w:rPr/>
        <w:t>The constituent presents the petition for recall, with the required number of signatures, to the CSC.</w:t>
      </w:r>
    </w:p>
    <w:p>
      <w:pPr>
        <w:pStyle w:val="BodyText"/>
        <w:spacing w:line="217" w:lineRule="exact"/>
        <w:ind w:left="140"/>
      </w:pPr>
      <w:r>
        <w:rPr>
          <w:b/>
        </w:rPr>
        <w:t>Step 4. </w:t>
      </w:r>
      <w:r>
        <w:rPr/>
        <w:t>The CSC will ensure that a recall election takes place.</w:t>
      </w:r>
    </w:p>
    <w:p>
      <w:pPr>
        <w:pStyle w:val="BodyText"/>
        <w:spacing w:line="217" w:lineRule="exact" w:before="1"/>
        <w:ind w:left="140"/>
      </w:pPr>
      <w:r>
        <w:rPr>
          <w:b/>
        </w:rPr>
        <w:t>Step 5. </w:t>
      </w:r>
      <w:r>
        <w:rPr/>
        <w:t>The CSC member will be recalled by a majority vote.</w:t>
      </w:r>
    </w:p>
    <w:p>
      <w:pPr>
        <w:pStyle w:val="BodyText"/>
        <w:ind w:left="140" w:right="1018"/>
      </w:pPr>
      <w:r>
        <w:rPr>
          <w:b/>
        </w:rPr>
        <w:t>Step 6. </w:t>
      </w:r>
      <w:r>
        <w:rPr/>
        <w:t>The standard process for election will be followed for replacing the CSC member for the remainder of the individual's term.</w:t>
      </w:r>
    </w:p>
    <w:p>
      <w:pPr>
        <w:pStyle w:val="BodyText"/>
      </w:pPr>
    </w:p>
    <w:p>
      <w:pPr>
        <w:pStyle w:val="Heading1"/>
        <w:spacing w:line="241" w:lineRule="exact"/>
      </w:pPr>
      <w:r>
        <w:rPr>
          <w:color w:val="4F81BC"/>
        </w:rPr>
        <w:t>MEETINGS</w:t>
      </w:r>
    </w:p>
    <w:p>
      <w:pPr>
        <w:pStyle w:val="Heading2"/>
        <w:ind w:left="147"/>
      </w:pPr>
      <w:r>
        <w:rPr/>
        <w:t>Date</w:t>
      </w:r>
    </w:p>
    <w:p>
      <w:pPr>
        <w:pStyle w:val="BodyText"/>
        <w:spacing w:before="1"/>
        <w:ind w:left="147"/>
      </w:pPr>
      <w:r>
        <w:rPr/>
        <w:t>CSC meetings should be scheduled by the CSC and held a minimum of once a month.</w:t>
      </w:r>
    </w:p>
    <w:p>
      <w:pPr>
        <w:pStyle w:val="BodyText"/>
      </w:pPr>
    </w:p>
    <w:p>
      <w:pPr>
        <w:pStyle w:val="Heading2"/>
      </w:pPr>
      <w:r>
        <w:rPr/>
        <w:t>Officers</w:t>
      </w:r>
    </w:p>
    <w:p>
      <w:pPr>
        <w:pStyle w:val="BodyText"/>
        <w:ind w:left="140" w:right="745"/>
      </w:pPr>
      <w:r>
        <w:rPr/>
        <w:t>Duties should be assigned at the beginning of the school year by consensus of the committee. Leadership positions should consist of a CSC committee chairperson and a secretary.</w:t>
      </w:r>
    </w:p>
    <w:p>
      <w:pPr>
        <w:pStyle w:val="BodyText"/>
      </w:pPr>
    </w:p>
    <w:p>
      <w:pPr>
        <w:pStyle w:val="Heading2"/>
        <w:spacing w:line="240" w:lineRule="auto"/>
      </w:pPr>
      <w:r>
        <w:rPr/>
        <w:t>Chairperson</w:t>
      </w:r>
    </w:p>
    <w:p>
      <w:pPr>
        <w:pStyle w:val="BodyText"/>
        <w:spacing w:before="2"/>
        <w:ind w:left="140" w:right="908"/>
      </w:pPr>
      <w:r>
        <w:rPr/>
        <w:t>The chairperson is responsible for maintaining order of each meeting. This is achieved through effective facilitation of discussions, recognizing the individual who has the floor and conducting the collaborative resolution for issues under consideration by the CSC committee.</w:t>
      </w:r>
    </w:p>
    <w:p>
      <w:pPr>
        <w:pStyle w:val="BodyText"/>
        <w:spacing w:before="11"/>
        <w:rPr>
          <w:sz w:val="17"/>
        </w:rPr>
      </w:pPr>
    </w:p>
    <w:p>
      <w:pPr>
        <w:pStyle w:val="Heading2"/>
      </w:pPr>
      <w:r>
        <w:rPr/>
        <w:t>Secretary</w:t>
      </w:r>
    </w:p>
    <w:p>
      <w:pPr>
        <w:pStyle w:val="BodyText"/>
        <w:ind w:left="140" w:right="745"/>
      </w:pPr>
      <w:r>
        <w:rPr/>
        <w:t>The secretary is responsible for compiling the meeting minutes along with a list of decisions made for all meetings. The CSC Secretary should compile minutes of each meeting in a notebook for each school year.</w:t>
      </w:r>
    </w:p>
    <w:p>
      <w:pPr>
        <w:pStyle w:val="BodyText"/>
        <w:spacing w:before="1"/>
      </w:pPr>
    </w:p>
    <w:p>
      <w:pPr>
        <w:pStyle w:val="Heading2"/>
      </w:pPr>
      <w:r>
        <w:rPr/>
        <w:t>Agendas</w:t>
      </w:r>
    </w:p>
    <w:p>
      <w:pPr>
        <w:pStyle w:val="BodyText"/>
        <w:spacing w:line="217" w:lineRule="exact"/>
        <w:ind w:left="140"/>
      </w:pPr>
      <w:r>
        <w:rPr/>
        <w:t>Agendas should be made available to staff and the community at least one working day before the CSC meeting.</w:t>
      </w:r>
    </w:p>
    <w:p>
      <w:pPr>
        <w:pStyle w:val="BodyText"/>
        <w:spacing w:before="1"/>
        <w:ind w:left="140" w:right="736"/>
      </w:pPr>
      <w:r>
        <w:rPr/>
        <w:t>A partial agenda for the next meeting should be discussed at the conclusion of each meeting. A final agenda will be prepared through consultation with the principal and chairperson with input from the committee members. Agendas will be posted on the CSC communication board and/or other agreed-upon location.  Topics for consideration must be submitted to the CSC committee. These may be submitted in writing or to a CSC committee member. It is the responsibility of each CSC member to present issues conveyed to them with the intent that the information be shared with the CSC</w:t>
      </w:r>
      <w:r>
        <w:rPr>
          <w:spacing w:val="-5"/>
        </w:rPr>
        <w:t> </w:t>
      </w:r>
      <w:r>
        <w:rPr/>
        <w:t>committee.</w:t>
      </w:r>
    </w:p>
    <w:p>
      <w:pPr>
        <w:pStyle w:val="BodyText"/>
        <w:spacing w:before="11"/>
        <w:rPr>
          <w:sz w:val="17"/>
        </w:rPr>
      </w:pPr>
    </w:p>
    <w:p>
      <w:pPr>
        <w:pStyle w:val="Heading2"/>
        <w:spacing w:line="240" w:lineRule="auto"/>
      </w:pPr>
      <w:r>
        <w:rPr/>
        <w:t>Minutes</w:t>
      </w:r>
    </w:p>
    <w:p>
      <w:pPr>
        <w:pStyle w:val="BodyText"/>
        <w:spacing w:before="1"/>
        <w:ind w:left="140" w:right="908" w:firstLine="719"/>
      </w:pPr>
      <w:r>
        <w:rPr/>
        <w:t>Minutes from the most recent meeting should be made available to staff and to the community in a timely fashion and put in CSC file for the school’s records.</w:t>
      </w:r>
    </w:p>
    <w:p>
      <w:pPr>
        <w:pStyle w:val="BodyText"/>
        <w:spacing w:before="1"/>
      </w:pPr>
    </w:p>
    <w:p>
      <w:pPr>
        <w:pStyle w:val="Heading2"/>
      </w:pPr>
      <w:r>
        <w:rPr/>
        <w:t>Quorum</w:t>
      </w:r>
    </w:p>
    <w:p>
      <w:pPr>
        <w:pStyle w:val="BodyText"/>
        <w:spacing w:line="217" w:lineRule="exact"/>
        <w:ind w:left="140"/>
      </w:pPr>
      <w:r>
        <w:rPr/>
        <w:t>A quorum must be present at the CSC committee meeting in order to enact, or take action upon issues.</w:t>
      </w:r>
    </w:p>
    <w:p>
      <w:pPr>
        <w:spacing w:after="0" w:line="217" w:lineRule="exact"/>
        <w:sectPr>
          <w:pgSz w:w="12240" w:h="15840"/>
          <w:pgMar w:top="1500" w:bottom="280" w:left="1300" w:right="720"/>
        </w:sectPr>
      </w:pPr>
    </w:p>
    <w:p>
      <w:pPr>
        <w:pStyle w:val="ListParagraph"/>
        <w:numPr>
          <w:ilvl w:val="0"/>
          <w:numId w:val="2"/>
        </w:numPr>
        <w:tabs>
          <w:tab w:pos="860" w:val="left" w:leader="none"/>
          <w:tab w:pos="861" w:val="left" w:leader="none"/>
        </w:tabs>
        <w:spacing w:line="240" w:lineRule="auto" w:before="80" w:after="0"/>
        <w:ind w:left="860" w:right="872" w:hanging="360"/>
        <w:jc w:val="left"/>
        <w:rPr>
          <w:sz w:val="18"/>
        </w:rPr>
      </w:pPr>
      <w:r>
        <w:rPr>
          <w:sz w:val="18"/>
        </w:rPr>
        <w:t>A majority of CSC members, of whom the principal is one, should constitute a quorum. A quorum must be present at the CSC committee meeting in order to enact or take action upon</w:t>
      </w:r>
      <w:r>
        <w:rPr>
          <w:spacing w:val="-19"/>
          <w:sz w:val="18"/>
        </w:rPr>
        <w:t> </w:t>
      </w:r>
      <w:r>
        <w:rPr>
          <w:sz w:val="18"/>
        </w:rPr>
        <w:t>issues.</w:t>
      </w:r>
    </w:p>
    <w:p>
      <w:pPr>
        <w:pStyle w:val="BodyText"/>
      </w:pPr>
    </w:p>
    <w:p>
      <w:pPr>
        <w:pStyle w:val="ListParagraph"/>
        <w:numPr>
          <w:ilvl w:val="0"/>
          <w:numId w:val="2"/>
        </w:numPr>
        <w:tabs>
          <w:tab w:pos="860" w:val="left" w:leader="none"/>
          <w:tab w:pos="861" w:val="left" w:leader="none"/>
        </w:tabs>
        <w:spacing w:line="240" w:lineRule="auto" w:before="0" w:after="0"/>
        <w:ind w:left="860" w:right="765" w:hanging="360"/>
        <w:jc w:val="left"/>
        <w:rPr>
          <w:sz w:val="18"/>
        </w:rPr>
      </w:pPr>
      <w:r>
        <w:rPr>
          <w:sz w:val="18"/>
        </w:rPr>
        <w:t>Quick</w:t>
      </w:r>
      <w:r>
        <w:rPr>
          <w:spacing w:val="-4"/>
          <w:sz w:val="18"/>
        </w:rPr>
        <w:t> </w:t>
      </w:r>
      <w:r>
        <w:rPr>
          <w:sz w:val="18"/>
        </w:rPr>
        <w:t>turnaround</w:t>
      </w:r>
      <w:r>
        <w:rPr>
          <w:spacing w:val="-5"/>
          <w:sz w:val="18"/>
        </w:rPr>
        <w:t> </w:t>
      </w:r>
      <w:r>
        <w:rPr>
          <w:sz w:val="18"/>
        </w:rPr>
        <w:t>decisions</w:t>
      </w:r>
      <w:r>
        <w:rPr>
          <w:spacing w:val="-2"/>
          <w:sz w:val="18"/>
        </w:rPr>
        <w:t> </w:t>
      </w:r>
      <w:r>
        <w:rPr>
          <w:sz w:val="18"/>
        </w:rPr>
        <w:t>that</w:t>
      </w:r>
      <w:r>
        <w:rPr>
          <w:spacing w:val="-4"/>
          <w:sz w:val="18"/>
        </w:rPr>
        <w:t> </w:t>
      </w:r>
      <w:r>
        <w:rPr>
          <w:sz w:val="18"/>
        </w:rPr>
        <w:t>must</w:t>
      </w:r>
      <w:r>
        <w:rPr>
          <w:spacing w:val="-1"/>
          <w:sz w:val="18"/>
        </w:rPr>
        <w:t> </w:t>
      </w:r>
      <w:r>
        <w:rPr>
          <w:sz w:val="18"/>
        </w:rPr>
        <w:t>be</w:t>
      </w:r>
      <w:r>
        <w:rPr>
          <w:spacing w:val="-5"/>
          <w:sz w:val="18"/>
        </w:rPr>
        <w:t> </w:t>
      </w:r>
      <w:r>
        <w:rPr>
          <w:sz w:val="18"/>
        </w:rPr>
        <w:t>resolved</w:t>
      </w:r>
      <w:r>
        <w:rPr>
          <w:spacing w:val="-2"/>
          <w:sz w:val="18"/>
        </w:rPr>
        <w:t> </w:t>
      </w:r>
      <w:r>
        <w:rPr>
          <w:sz w:val="18"/>
        </w:rPr>
        <w:t>prior</w:t>
      </w:r>
      <w:r>
        <w:rPr>
          <w:spacing w:val="-1"/>
          <w:sz w:val="18"/>
        </w:rPr>
        <w:t> </w:t>
      </w:r>
      <w:r>
        <w:rPr>
          <w:sz w:val="18"/>
        </w:rPr>
        <w:t>to</w:t>
      </w:r>
      <w:r>
        <w:rPr>
          <w:spacing w:val="-3"/>
          <w:sz w:val="18"/>
        </w:rPr>
        <w:t> </w:t>
      </w:r>
      <w:r>
        <w:rPr>
          <w:sz w:val="18"/>
        </w:rPr>
        <w:t>the</w:t>
      </w:r>
      <w:r>
        <w:rPr>
          <w:spacing w:val="-5"/>
          <w:sz w:val="18"/>
        </w:rPr>
        <w:t> </w:t>
      </w:r>
      <w:r>
        <w:rPr>
          <w:sz w:val="18"/>
        </w:rPr>
        <w:t>next</w:t>
      </w:r>
      <w:r>
        <w:rPr>
          <w:spacing w:val="-2"/>
          <w:sz w:val="18"/>
        </w:rPr>
        <w:t> </w:t>
      </w:r>
      <w:r>
        <w:rPr>
          <w:sz w:val="18"/>
        </w:rPr>
        <w:t>scheduled</w:t>
      </w:r>
      <w:r>
        <w:rPr>
          <w:spacing w:val="-5"/>
          <w:sz w:val="18"/>
        </w:rPr>
        <w:t> </w:t>
      </w:r>
      <w:r>
        <w:rPr>
          <w:sz w:val="18"/>
        </w:rPr>
        <w:t>meeting</w:t>
      </w:r>
      <w:r>
        <w:rPr>
          <w:spacing w:val="-5"/>
          <w:sz w:val="18"/>
        </w:rPr>
        <w:t> </w:t>
      </w:r>
      <w:r>
        <w:rPr>
          <w:sz w:val="18"/>
        </w:rPr>
        <w:t>may</w:t>
      </w:r>
      <w:r>
        <w:rPr>
          <w:spacing w:val="-2"/>
          <w:sz w:val="18"/>
        </w:rPr>
        <w:t> </w:t>
      </w:r>
      <w:r>
        <w:rPr>
          <w:sz w:val="18"/>
        </w:rPr>
        <w:t>be</w:t>
      </w:r>
      <w:r>
        <w:rPr>
          <w:spacing w:val="-2"/>
          <w:sz w:val="18"/>
        </w:rPr>
        <w:t> </w:t>
      </w:r>
      <w:r>
        <w:rPr>
          <w:sz w:val="18"/>
        </w:rPr>
        <w:t>addressed</w:t>
      </w:r>
      <w:r>
        <w:rPr>
          <w:spacing w:val="-5"/>
          <w:sz w:val="18"/>
        </w:rPr>
        <w:t> </w:t>
      </w:r>
      <w:r>
        <w:rPr>
          <w:sz w:val="18"/>
        </w:rPr>
        <w:t>by an emergency meeting called by the principal. A quorum must be present to make a decision. The entire CSC committee will abide by the decision derived from this emergency meeting. These discussions will be communicated to all CSC members at the next scheduled</w:t>
      </w:r>
      <w:r>
        <w:rPr>
          <w:spacing w:val="-8"/>
          <w:sz w:val="18"/>
        </w:rPr>
        <w:t> </w:t>
      </w:r>
      <w:r>
        <w:rPr>
          <w:sz w:val="18"/>
        </w:rPr>
        <w:t>meeting.</w:t>
      </w:r>
    </w:p>
    <w:p>
      <w:pPr>
        <w:pStyle w:val="BodyText"/>
        <w:rPr>
          <w:sz w:val="22"/>
        </w:rPr>
      </w:pPr>
    </w:p>
    <w:p>
      <w:pPr>
        <w:pStyle w:val="Heading2"/>
        <w:spacing w:line="240" w:lineRule="auto" w:before="168"/>
      </w:pPr>
      <w:r>
        <w:rPr/>
        <w:t>Decision-Making</w:t>
      </w:r>
    </w:p>
    <w:p>
      <w:pPr>
        <w:pStyle w:val="BodyText"/>
        <w:spacing w:before="1"/>
        <w:ind w:left="140" w:right="853"/>
      </w:pPr>
      <w:r>
        <w:rPr/>
        <w:t>Decisions should be made by consensus. A consensus decision is either unanimous or a majority decision that the entire committee (including dissenter(s)) will implement and support. The CSC committee will seek to operate in an environment marked by mutual support and respect. Collaborative decision-making is based upon trust and on the belief in the strength of shared responsibility in decision-making. All participants must be able to state their cases, be listened to, and have their points of view considered.</w:t>
      </w:r>
    </w:p>
    <w:p>
      <w:pPr>
        <w:pStyle w:val="BodyText"/>
        <w:spacing w:before="11"/>
        <w:rPr>
          <w:sz w:val="17"/>
        </w:rPr>
      </w:pPr>
    </w:p>
    <w:p>
      <w:pPr>
        <w:pStyle w:val="ListParagraph"/>
        <w:numPr>
          <w:ilvl w:val="0"/>
          <w:numId w:val="2"/>
        </w:numPr>
        <w:tabs>
          <w:tab w:pos="860" w:val="left" w:leader="none"/>
          <w:tab w:pos="861" w:val="left" w:leader="none"/>
        </w:tabs>
        <w:spacing w:line="240" w:lineRule="auto" w:before="0" w:after="0"/>
        <w:ind w:left="860" w:right="1027" w:hanging="360"/>
        <w:jc w:val="left"/>
        <w:rPr>
          <w:sz w:val="18"/>
        </w:rPr>
      </w:pPr>
      <w:r>
        <w:rPr>
          <w:sz w:val="18"/>
        </w:rPr>
        <w:t>Members cannot be instructed by their representative groups on how to decide. Members decide for the good of the</w:t>
      </w:r>
      <w:r>
        <w:rPr>
          <w:spacing w:val="-5"/>
          <w:sz w:val="18"/>
        </w:rPr>
        <w:t> </w:t>
      </w:r>
      <w:r>
        <w:rPr>
          <w:sz w:val="18"/>
        </w:rPr>
        <w:t>students.</w:t>
      </w:r>
    </w:p>
    <w:p>
      <w:pPr>
        <w:pStyle w:val="BodyText"/>
        <w:spacing w:before="1"/>
      </w:pPr>
    </w:p>
    <w:p>
      <w:pPr>
        <w:pStyle w:val="ListParagraph"/>
        <w:numPr>
          <w:ilvl w:val="0"/>
          <w:numId w:val="2"/>
        </w:numPr>
        <w:tabs>
          <w:tab w:pos="860" w:val="left" w:leader="none"/>
          <w:tab w:pos="861" w:val="left" w:leader="none"/>
        </w:tabs>
        <w:spacing w:line="240" w:lineRule="auto" w:before="0" w:after="0"/>
        <w:ind w:left="860" w:right="0" w:hanging="360"/>
        <w:jc w:val="left"/>
        <w:rPr>
          <w:sz w:val="18"/>
        </w:rPr>
      </w:pPr>
      <w:r>
        <w:rPr>
          <w:sz w:val="18"/>
        </w:rPr>
        <w:t>Members will see proposals before decisions are made on the</w:t>
      </w:r>
      <w:r>
        <w:rPr>
          <w:spacing w:val="-17"/>
          <w:sz w:val="18"/>
        </w:rPr>
        <w:t> </w:t>
      </w:r>
      <w:r>
        <w:rPr>
          <w:sz w:val="18"/>
        </w:rPr>
        <w:t>proposals.</w:t>
      </w:r>
    </w:p>
    <w:p>
      <w:pPr>
        <w:pStyle w:val="BodyText"/>
        <w:spacing w:before="10"/>
      </w:pPr>
    </w:p>
    <w:p>
      <w:pPr>
        <w:pStyle w:val="ListParagraph"/>
        <w:numPr>
          <w:ilvl w:val="0"/>
          <w:numId w:val="2"/>
        </w:numPr>
        <w:tabs>
          <w:tab w:pos="860" w:val="left" w:leader="none"/>
          <w:tab w:pos="861" w:val="left" w:leader="none"/>
        </w:tabs>
        <w:spacing w:line="228" w:lineRule="auto" w:before="0" w:after="0"/>
        <w:ind w:left="860" w:right="878" w:hanging="360"/>
        <w:jc w:val="left"/>
        <w:rPr>
          <w:b/>
          <w:sz w:val="19"/>
        </w:rPr>
      </w:pPr>
      <w:r>
        <w:rPr>
          <w:sz w:val="18"/>
        </w:rPr>
        <w:t>The CSC committee will follow norms established at the first meeting. The ground rules/norms for conducting</w:t>
      </w:r>
      <w:r>
        <w:rPr>
          <w:spacing w:val="-21"/>
          <w:sz w:val="18"/>
        </w:rPr>
        <w:t> </w:t>
      </w:r>
      <w:r>
        <w:rPr>
          <w:sz w:val="18"/>
        </w:rPr>
        <w:t>the</w:t>
      </w:r>
      <w:r>
        <w:rPr>
          <w:spacing w:val="-20"/>
          <w:sz w:val="18"/>
        </w:rPr>
        <w:t> </w:t>
      </w:r>
      <w:r>
        <w:rPr>
          <w:sz w:val="18"/>
        </w:rPr>
        <w:t>CSC</w:t>
      </w:r>
      <w:r>
        <w:rPr>
          <w:spacing w:val="-19"/>
          <w:sz w:val="18"/>
        </w:rPr>
        <w:t> </w:t>
      </w:r>
      <w:r>
        <w:rPr>
          <w:sz w:val="18"/>
        </w:rPr>
        <w:t>committee</w:t>
      </w:r>
      <w:r>
        <w:rPr>
          <w:spacing w:val="-19"/>
          <w:sz w:val="18"/>
        </w:rPr>
        <w:t> </w:t>
      </w:r>
      <w:r>
        <w:rPr>
          <w:sz w:val="18"/>
        </w:rPr>
        <w:t>meetings</w:t>
      </w:r>
      <w:r>
        <w:rPr>
          <w:spacing w:val="-19"/>
          <w:sz w:val="18"/>
        </w:rPr>
        <w:t> </w:t>
      </w:r>
      <w:r>
        <w:rPr>
          <w:sz w:val="18"/>
        </w:rPr>
        <w:t>are</w:t>
      </w:r>
      <w:r>
        <w:rPr>
          <w:spacing w:val="-19"/>
          <w:sz w:val="18"/>
        </w:rPr>
        <w:t> </w:t>
      </w:r>
      <w:r>
        <w:rPr>
          <w:sz w:val="18"/>
        </w:rPr>
        <w:t>as</w:t>
      </w:r>
      <w:r>
        <w:rPr>
          <w:spacing w:val="-21"/>
          <w:sz w:val="18"/>
        </w:rPr>
        <w:t> </w:t>
      </w:r>
      <w:r>
        <w:rPr>
          <w:sz w:val="18"/>
        </w:rPr>
        <w:t>follows:</w:t>
      </w:r>
      <w:r>
        <w:rPr>
          <w:spacing w:val="-15"/>
          <w:sz w:val="18"/>
        </w:rPr>
        <w:t> </w:t>
      </w:r>
      <w:r>
        <w:rPr>
          <w:b/>
          <w:sz w:val="19"/>
        </w:rPr>
        <w:t>&lt;insert</w:t>
      </w:r>
      <w:r>
        <w:rPr>
          <w:b/>
          <w:spacing w:val="-20"/>
          <w:sz w:val="19"/>
        </w:rPr>
        <w:t> </w:t>
      </w:r>
      <w:r>
        <w:rPr>
          <w:b/>
          <w:sz w:val="19"/>
        </w:rPr>
        <w:t>school's</w:t>
      </w:r>
      <w:r>
        <w:rPr>
          <w:b/>
          <w:spacing w:val="-20"/>
          <w:sz w:val="19"/>
        </w:rPr>
        <w:t> </w:t>
      </w:r>
      <w:r>
        <w:rPr>
          <w:b/>
          <w:sz w:val="19"/>
        </w:rPr>
        <w:t>CSC</w:t>
      </w:r>
      <w:r>
        <w:rPr>
          <w:b/>
          <w:spacing w:val="-21"/>
          <w:sz w:val="19"/>
        </w:rPr>
        <w:t> </w:t>
      </w:r>
      <w:r>
        <w:rPr>
          <w:b/>
          <w:sz w:val="19"/>
        </w:rPr>
        <w:t>meeting</w:t>
      </w:r>
      <w:r>
        <w:rPr>
          <w:b/>
          <w:spacing w:val="-20"/>
          <w:sz w:val="19"/>
        </w:rPr>
        <w:t> </w:t>
      </w:r>
      <w:r>
        <w:rPr>
          <w:b/>
          <w:sz w:val="19"/>
        </w:rPr>
        <w:t>ground</w:t>
      </w:r>
      <w:r>
        <w:rPr>
          <w:b/>
          <w:spacing w:val="-20"/>
          <w:sz w:val="19"/>
        </w:rPr>
        <w:t> </w:t>
      </w:r>
      <w:r>
        <w:rPr>
          <w:b/>
          <w:sz w:val="19"/>
        </w:rPr>
        <w:t>rules&gt;</w:t>
      </w:r>
    </w:p>
    <w:p>
      <w:pPr>
        <w:pStyle w:val="BodyText"/>
        <w:spacing w:before="11"/>
        <w:rPr>
          <w:b/>
          <w:sz w:val="17"/>
        </w:rPr>
      </w:pPr>
    </w:p>
    <w:p>
      <w:pPr>
        <w:pStyle w:val="ListParagraph"/>
        <w:numPr>
          <w:ilvl w:val="0"/>
          <w:numId w:val="2"/>
        </w:numPr>
        <w:tabs>
          <w:tab w:pos="860" w:val="left" w:leader="none"/>
          <w:tab w:pos="861" w:val="left" w:leader="none"/>
        </w:tabs>
        <w:spacing w:line="240" w:lineRule="auto" w:before="0" w:after="0"/>
        <w:ind w:left="860" w:right="975" w:hanging="360"/>
        <w:jc w:val="left"/>
        <w:rPr>
          <w:sz w:val="18"/>
        </w:rPr>
      </w:pPr>
      <w:r>
        <w:rPr>
          <w:sz w:val="18"/>
        </w:rPr>
        <w:t>Facilitation</w:t>
      </w:r>
      <w:r>
        <w:rPr>
          <w:spacing w:val="-4"/>
          <w:sz w:val="18"/>
        </w:rPr>
        <w:t> </w:t>
      </w:r>
      <w:r>
        <w:rPr>
          <w:sz w:val="18"/>
        </w:rPr>
        <w:t>may</w:t>
      </w:r>
      <w:r>
        <w:rPr>
          <w:spacing w:val="-3"/>
          <w:sz w:val="18"/>
        </w:rPr>
        <w:t> </w:t>
      </w:r>
      <w:r>
        <w:rPr>
          <w:sz w:val="18"/>
        </w:rPr>
        <w:t>be</w:t>
      </w:r>
      <w:r>
        <w:rPr>
          <w:spacing w:val="-3"/>
          <w:sz w:val="18"/>
        </w:rPr>
        <w:t> </w:t>
      </w:r>
      <w:r>
        <w:rPr>
          <w:sz w:val="18"/>
        </w:rPr>
        <w:t>requested</w:t>
      </w:r>
      <w:r>
        <w:rPr>
          <w:spacing w:val="-3"/>
          <w:sz w:val="18"/>
        </w:rPr>
        <w:t> </w:t>
      </w:r>
      <w:r>
        <w:rPr>
          <w:sz w:val="18"/>
        </w:rPr>
        <w:t>whenever</w:t>
      </w:r>
      <w:r>
        <w:rPr>
          <w:spacing w:val="-2"/>
          <w:sz w:val="18"/>
        </w:rPr>
        <w:t> </w:t>
      </w:r>
      <w:r>
        <w:rPr>
          <w:sz w:val="18"/>
        </w:rPr>
        <w:t>any</w:t>
      </w:r>
      <w:r>
        <w:rPr>
          <w:spacing w:val="-3"/>
          <w:sz w:val="18"/>
        </w:rPr>
        <w:t> </w:t>
      </w:r>
      <w:r>
        <w:rPr>
          <w:sz w:val="18"/>
        </w:rPr>
        <w:t>three</w:t>
      </w:r>
      <w:r>
        <w:rPr>
          <w:spacing w:val="-3"/>
          <w:sz w:val="18"/>
        </w:rPr>
        <w:t> </w:t>
      </w:r>
      <w:r>
        <w:rPr>
          <w:sz w:val="18"/>
        </w:rPr>
        <w:t>representatives</w:t>
      </w:r>
      <w:r>
        <w:rPr>
          <w:spacing w:val="-6"/>
          <w:sz w:val="18"/>
        </w:rPr>
        <w:t> </w:t>
      </w:r>
      <w:r>
        <w:rPr>
          <w:sz w:val="18"/>
        </w:rPr>
        <w:t>of</w:t>
      </w:r>
      <w:r>
        <w:rPr>
          <w:spacing w:val="-4"/>
          <w:sz w:val="18"/>
        </w:rPr>
        <w:t> </w:t>
      </w:r>
      <w:r>
        <w:rPr>
          <w:sz w:val="18"/>
        </w:rPr>
        <w:t>the</w:t>
      </w:r>
      <w:r>
        <w:rPr>
          <w:spacing w:val="-6"/>
          <w:sz w:val="18"/>
        </w:rPr>
        <w:t> </w:t>
      </w:r>
      <w:r>
        <w:rPr>
          <w:sz w:val="18"/>
        </w:rPr>
        <w:t>CSC</w:t>
      </w:r>
      <w:r>
        <w:rPr>
          <w:spacing w:val="-2"/>
          <w:sz w:val="18"/>
        </w:rPr>
        <w:t> </w:t>
      </w:r>
      <w:r>
        <w:rPr>
          <w:sz w:val="18"/>
        </w:rPr>
        <w:t>committee</w:t>
      </w:r>
      <w:r>
        <w:rPr>
          <w:spacing w:val="-3"/>
          <w:sz w:val="18"/>
        </w:rPr>
        <w:t> </w:t>
      </w:r>
      <w:r>
        <w:rPr>
          <w:sz w:val="18"/>
        </w:rPr>
        <w:t>want</w:t>
      </w:r>
      <w:r>
        <w:rPr>
          <w:spacing w:val="-4"/>
          <w:sz w:val="18"/>
        </w:rPr>
        <w:t> </w:t>
      </w:r>
      <w:r>
        <w:rPr>
          <w:sz w:val="18"/>
        </w:rPr>
        <w:t>to</w:t>
      </w:r>
      <w:r>
        <w:rPr>
          <w:spacing w:val="-4"/>
          <w:sz w:val="18"/>
        </w:rPr>
        <w:t> </w:t>
      </w:r>
      <w:r>
        <w:rPr>
          <w:sz w:val="18"/>
        </w:rPr>
        <w:t>improve the collaborative decision-making</w:t>
      </w:r>
      <w:r>
        <w:rPr>
          <w:spacing w:val="-5"/>
          <w:sz w:val="18"/>
        </w:rPr>
        <w:t> </w:t>
      </w:r>
      <w:r>
        <w:rPr>
          <w:sz w:val="18"/>
        </w:rPr>
        <w:t>process.</w:t>
      </w:r>
    </w:p>
    <w:p>
      <w:pPr>
        <w:pStyle w:val="BodyText"/>
      </w:pPr>
    </w:p>
    <w:p>
      <w:pPr>
        <w:pStyle w:val="Heading2"/>
        <w:spacing w:line="240" w:lineRule="auto"/>
      </w:pPr>
      <w:r>
        <w:rPr/>
        <w:t>Conflict of Interest</w:t>
      </w:r>
    </w:p>
    <w:p>
      <w:pPr>
        <w:pStyle w:val="BodyText"/>
        <w:spacing w:before="2"/>
        <w:ind w:left="140" w:right="942"/>
      </w:pPr>
      <w:r>
        <w:rPr/>
        <w:t>Members of the CSC shall disclose any actual or potential conflicts of interest and, to the extent necessary, shall recuse themselves from participating in a decision where an actual conflict of interest exists.</w:t>
      </w:r>
    </w:p>
    <w:p>
      <w:pPr>
        <w:pStyle w:val="BodyText"/>
      </w:pPr>
    </w:p>
    <w:p>
      <w:pPr>
        <w:pStyle w:val="Heading2"/>
        <w:spacing w:before="1"/>
      </w:pPr>
      <w:r>
        <w:rPr/>
        <w:t>Open Meetings</w:t>
      </w:r>
    </w:p>
    <w:p>
      <w:pPr>
        <w:pStyle w:val="BodyText"/>
        <w:spacing w:line="217" w:lineRule="exact"/>
        <w:ind w:left="140"/>
      </w:pPr>
      <w:r>
        <w:rPr/>
        <w:t>Meetings should be open to the public.</w:t>
      </w:r>
    </w:p>
    <w:p>
      <w:pPr>
        <w:pStyle w:val="BodyText"/>
      </w:pPr>
    </w:p>
    <w:p>
      <w:pPr>
        <w:pStyle w:val="BodyText"/>
        <w:ind w:left="140" w:right="17"/>
      </w:pPr>
      <w:r>
        <w:rPr/>
        <w:t>Notice of meetings should be posted in a timely fashion in appropriate public places as well as published in the school calendar, newsletter or other appropriate medium.</w:t>
      </w:r>
    </w:p>
    <w:p>
      <w:pPr>
        <w:pStyle w:val="BodyText"/>
        <w:spacing w:before="1"/>
      </w:pPr>
    </w:p>
    <w:p>
      <w:pPr>
        <w:pStyle w:val="Heading2"/>
      </w:pPr>
      <w:r>
        <w:rPr/>
        <w:t>Public Input</w:t>
      </w:r>
    </w:p>
    <w:p>
      <w:pPr>
        <w:pStyle w:val="BodyText"/>
        <w:spacing w:line="217" w:lineRule="exact"/>
        <w:ind w:left="140"/>
      </w:pPr>
      <w:r>
        <w:rPr/>
        <w:t>At least once a month, CSC meetings should include time for public input.</w:t>
      </w:r>
    </w:p>
    <w:p>
      <w:pPr>
        <w:pStyle w:val="BodyText"/>
        <w:spacing w:before="11"/>
        <w:rPr>
          <w:sz w:val="17"/>
        </w:rPr>
      </w:pPr>
    </w:p>
    <w:p>
      <w:pPr>
        <w:pStyle w:val="Heading1"/>
      </w:pPr>
      <w:r>
        <w:rPr>
          <w:color w:val="4F81BC"/>
        </w:rPr>
        <w:t>COMMUNICATION</w:t>
      </w:r>
    </w:p>
    <w:p>
      <w:pPr>
        <w:pStyle w:val="Heading2"/>
        <w:spacing w:before="2"/>
      </w:pPr>
      <w:r>
        <w:rPr/>
        <w:t>Constituency Meetings</w:t>
      </w:r>
    </w:p>
    <w:p>
      <w:pPr>
        <w:pStyle w:val="BodyText"/>
        <w:ind w:left="140" w:right="745"/>
      </w:pPr>
      <w:r>
        <w:rPr/>
        <w:t>To the extent possible, the CSC committee should communicate with the constituency groups they represent to inform them about the activities of the CSC committee. Voluntary monthly constituent meetings are recommended and should be scheduled in advance with the principal to avoid conflict with other activities.</w:t>
      </w:r>
    </w:p>
    <w:p>
      <w:pPr>
        <w:pStyle w:val="BodyText"/>
      </w:pPr>
    </w:p>
    <w:p>
      <w:pPr>
        <w:pStyle w:val="Heading1"/>
      </w:pPr>
      <w:r>
        <w:rPr>
          <w:color w:val="4F81BC"/>
        </w:rPr>
        <w:t>COMMITTEES</w:t>
      </w:r>
    </w:p>
    <w:p>
      <w:pPr>
        <w:pStyle w:val="BodyText"/>
        <w:spacing w:before="5"/>
        <w:rPr>
          <w:b/>
          <w:sz w:val="21"/>
        </w:rPr>
      </w:pPr>
    </w:p>
    <w:p>
      <w:pPr>
        <w:pStyle w:val="BodyText"/>
        <w:spacing w:line="237" w:lineRule="auto"/>
        <w:ind w:left="212" w:right="789" w:firstLine="1"/>
        <w:jc w:val="center"/>
      </w:pPr>
      <w:r>
        <w:rPr/>
        <w:t>To understand what is distinctive about Collaborative School Committees from other school committees </w:t>
      </w:r>
      <w:r>
        <w:rPr>
          <w:sz w:val="19"/>
        </w:rPr>
        <w:t>(School Leadership</w:t>
      </w:r>
      <w:r>
        <w:rPr>
          <w:spacing w:val="-42"/>
          <w:sz w:val="19"/>
        </w:rPr>
        <w:t> </w:t>
      </w:r>
      <w:r>
        <w:rPr>
          <w:sz w:val="19"/>
        </w:rPr>
        <w:t>Team,</w:t>
      </w:r>
      <w:r>
        <w:rPr>
          <w:spacing w:val="-40"/>
          <w:sz w:val="19"/>
        </w:rPr>
        <w:t> </w:t>
      </w:r>
      <w:r>
        <w:rPr>
          <w:sz w:val="19"/>
        </w:rPr>
        <w:t>Personnel</w:t>
      </w:r>
      <w:r>
        <w:rPr>
          <w:spacing w:val="-41"/>
          <w:sz w:val="19"/>
        </w:rPr>
        <w:t> </w:t>
      </w:r>
      <w:r>
        <w:rPr>
          <w:sz w:val="19"/>
        </w:rPr>
        <w:t>Committee</w:t>
      </w:r>
      <w:r>
        <w:rPr>
          <w:spacing w:val="-41"/>
          <w:sz w:val="19"/>
        </w:rPr>
        <w:t> </w:t>
      </w:r>
      <w:r>
        <w:rPr>
          <w:sz w:val="19"/>
        </w:rPr>
        <w:t>and</w:t>
      </w:r>
      <w:r>
        <w:rPr>
          <w:spacing w:val="-41"/>
          <w:sz w:val="19"/>
        </w:rPr>
        <w:t> </w:t>
      </w:r>
      <w:r>
        <w:rPr>
          <w:sz w:val="19"/>
        </w:rPr>
        <w:t>English</w:t>
      </w:r>
      <w:r>
        <w:rPr>
          <w:spacing w:val="-41"/>
          <w:sz w:val="19"/>
        </w:rPr>
        <w:t> </w:t>
      </w:r>
      <w:r>
        <w:rPr>
          <w:sz w:val="19"/>
        </w:rPr>
        <w:t>Language</w:t>
      </w:r>
      <w:r>
        <w:rPr>
          <w:spacing w:val="-42"/>
          <w:sz w:val="19"/>
        </w:rPr>
        <w:t> </w:t>
      </w:r>
      <w:r>
        <w:rPr>
          <w:sz w:val="19"/>
        </w:rPr>
        <w:t>Acquisition</w:t>
      </w:r>
      <w:r>
        <w:rPr>
          <w:spacing w:val="-40"/>
          <w:sz w:val="19"/>
        </w:rPr>
        <w:t> </w:t>
      </w:r>
      <w:r>
        <w:rPr>
          <w:sz w:val="19"/>
        </w:rPr>
        <w:t>Parent</w:t>
      </w:r>
      <w:r>
        <w:rPr>
          <w:spacing w:val="-40"/>
          <w:sz w:val="19"/>
        </w:rPr>
        <w:t> </w:t>
      </w:r>
      <w:r>
        <w:rPr>
          <w:sz w:val="19"/>
        </w:rPr>
        <w:t>Advisory</w:t>
      </w:r>
      <w:r>
        <w:rPr>
          <w:spacing w:val="-41"/>
          <w:sz w:val="19"/>
        </w:rPr>
        <w:t> </w:t>
      </w:r>
      <w:r>
        <w:rPr>
          <w:sz w:val="19"/>
        </w:rPr>
        <w:t>Committee</w:t>
      </w:r>
      <w:r>
        <w:rPr>
          <w:spacing w:val="-41"/>
          <w:sz w:val="19"/>
        </w:rPr>
        <w:t> </w:t>
      </w:r>
      <w:r>
        <w:rPr>
          <w:sz w:val="19"/>
        </w:rPr>
        <w:t>ELA</w:t>
      </w:r>
      <w:r>
        <w:rPr>
          <w:spacing w:val="-40"/>
          <w:sz w:val="19"/>
        </w:rPr>
        <w:t> </w:t>
      </w:r>
      <w:r>
        <w:rPr>
          <w:sz w:val="19"/>
        </w:rPr>
        <w:t>PAC),</w:t>
      </w:r>
      <w:r>
        <w:rPr>
          <w:spacing w:val="-41"/>
          <w:sz w:val="19"/>
        </w:rPr>
        <w:t> </w:t>
      </w:r>
      <w:r>
        <w:rPr/>
        <w:t>we begin with the recognition that CSC is defined in Board of Education Policy BDF-R4, the SLT and PC are outlined in the</w:t>
      </w:r>
      <w:r>
        <w:rPr>
          <w:spacing w:val="-6"/>
        </w:rPr>
        <w:t> </w:t>
      </w:r>
      <w:r>
        <w:rPr/>
        <w:t>contractual</w:t>
      </w:r>
      <w:r>
        <w:rPr>
          <w:spacing w:val="-6"/>
        </w:rPr>
        <w:t> </w:t>
      </w:r>
      <w:r>
        <w:rPr/>
        <w:t>agreement</w:t>
      </w:r>
      <w:r>
        <w:rPr>
          <w:spacing w:val="-3"/>
        </w:rPr>
        <w:t> </w:t>
      </w:r>
      <w:r>
        <w:rPr/>
        <w:t>between</w:t>
      </w:r>
      <w:r>
        <w:rPr>
          <w:spacing w:val="-5"/>
        </w:rPr>
        <w:t> </w:t>
      </w:r>
      <w:r>
        <w:rPr/>
        <w:t>the</w:t>
      </w:r>
      <w:r>
        <w:rPr>
          <w:spacing w:val="-4"/>
        </w:rPr>
        <w:t> </w:t>
      </w:r>
      <w:r>
        <w:rPr/>
        <w:t>Denver</w:t>
      </w:r>
      <w:r>
        <w:rPr>
          <w:spacing w:val="-6"/>
        </w:rPr>
        <w:t> </w:t>
      </w:r>
      <w:r>
        <w:rPr/>
        <w:t>Classroom</w:t>
      </w:r>
      <w:r>
        <w:rPr>
          <w:spacing w:val="-5"/>
        </w:rPr>
        <w:t> </w:t>
      </w:r>
      <w:r>
        <w:rPr/>
        <w:t>Teachers</w:t>
      </w:r>
      <w:r>
        <w:rPr>
          <w:spacing w:val="-4"/>
        </w:rPr>
        <w:t> </w:t>
      </w:r>
      <w:r>
        <w:rPr/>
        <w:t>Association</w:t>
      </w:r>
      <w:r>
        <w:rPr>
          <w:spacing w:val="-5"/>
        </w:rPr>
        <w:t> </w:t>
      </w:r>
      <w:r>
        <w:rPr/>
        <w:t>(DCTA)</w:t>
      </w:r>
      <w:r>
        <w:rPr>
          <w:spacing w:val="-5"/>
        </w:rPr>
        <w:t> </w:t>
      </w:r>
      <w:r>
        <w:rPr/>
        <w:t>and</w:t>
      </w:r>
      <w:r>
        <w:rPr>
          <w:spacing w:val="-6"/>
        </w:rPr>
        <w:t> </w:t>
      </w:r>
      <w:r>
        <w:rPr/>
        <w:t>the</w:t>
      </w:r>
      <w:r>
        <w:rPr>
          <w:spacing w:val="-4"/>
        </w:rPr>
        <w:t> </w:t>
      </w:r>
      <w:r>
        <w:rPr/>
        <w:t>school</w:t>
      </w:r>
      <w:r>
        <w:rPr>
          <w:spacing w:val="-6"/>
        </w:rPr>
        <w:t> </w:t>
      </w:r>
      <w:r>
        <w:rPr/>
        <w:t>district;</w:t>
      </w:r>
      <w:r>
        <w:rPr>
          <w:spacing w:val="-4"/>
        </w:rPr>
        <w:t> </w:t>
      </w:r>
      <w:r>
        <w:rPr/>
        <w:t>and ELA-PACs are called for in the Order of the 1999 U.S. District Court - Denver Public Schools English Language Acquisition</w:t>
      </w:r>
      <w:r>
        <w:rPr>
          <w:spacing w:val="-2"/>
        </w:rPr>
        <w:t> </w:t>
      </w:r>
      <w:r>
        <w:rPr/>
        <w:t>Program.</w:t>
      </w:r>
    </w:p>
    <w:p>
      <w:pPr>
        <w:pStyle w:val="BodyText"/>
        <w:spacing w:before="8"/>
        <w:rPr>
          <w:sz w:val="17"/>
        </w:rPr>
      </w:pPr>
    </w:p>
    <w:p>
      <w:pPr>
        <w:pStyle w:val="BodyText"/>
        <w:ind w:left="140"/>
      </w:pPr>
      <w:r>
        <w:rPr/>
        <w:t>What the </w:t>
      </w:r>
      <w:r>
        <w:rPr>
          <w:b/>
        </w:rPr>
        <w:t>Agreement </w:t>
      </w:r>
      <w:r>
        <w:rPr/>
        <w:t>now affirms is that there will be a Collaborative School Committee at each school site.</w:t>
      </w:r>
    </w:p>
    <w:p>
      <w:pPr>
        <w:spacing w:before="193"/>
        <w:ind w:left="140" w:right="820" w:firstLine="0"/>
        <w:jc w:val="left"/>
        <w:rPr>
          <w:sz w:val="12"/>
        </w:rPr>
      </w:pPr>
      <w:r>
        <w:rPr>
          <w:sz w:val="12"/>
        </w:rPr>
        <w:t>Other CSC references can be found as follows: Article 5-6-3, page 12 - Program Change (School Redesign and Restructuring), Article 8-6, 8-6-1, page 24 – Department Chairs for HS, Article 12-1-1, page 39 – Instructional Materials, Article 13-8-2, page 41 – Personnel Committee, Article 13-9-2, page 42 – Changes in Program, Article 13-10-1, page</w:t>
      </w:r>
    </w:p>
    <w:p>
      <w:pPr>
        <w:spacing w:after="0"/>
        <w:jc w:val="left"/>
        <w:rPr>
          <w:sz w:val="12"/>
        </w:rPr>
        <w:sectPr>
          <w:pgSz w:w="12240" w:h="15840"/>
          <w:pgMar w:top="1360" w:bottom="280" w:left="1300" w:right="720"/>
        </w:sectPr>
      </w:pPr>
    </w:p>
    <w:p>
      <w:pPr>
        <w:spacing w:before="80"/>
        <w:ind w:left="140" w:right="716" w:firstLine="0"/>
        <w:jc w:val="left"/>
        <w:rPr>
          <w:sz w:val="12"/>
        </w:rPr>
      </w:pPr>
      <w:r>
        <w:rPr>
          <w:sz w:val="12"/>
        </w:rPr>
        <w:t>43 – Reduction in Building Staff (RIBs), Article 18- page 52, 18-2 53 – Student Discipline, Article 24, page 61 – Joint Activities, Article 25, page 62 – Job Sharing and Half-Time, Article 26-2, page 63 – Professional Behavior, Article 32-6, page 79 – Calendar of Activities</w:t>
      </w:r>
    </w:p>
    <w:p>
      <w:pPr>
        <w:pStyle w:val="BodyText"/>
        <w:spacing w:before="11"/>
        <w:rPr>
          <w:sz w:val="17"/>
        </w:rPr>
      </w:pPr>
    </w:p>
    <w:p>
      <w:pPr>
        <w:pStyle w:val="Heading1"/>
      </w:pPr>
      <w:r>
        <w:rPr/>
        <w:t>The CSC is one of 4 separate committees</w:t>
      </w:r>
    </w:p>
    <w:p>
      <w:pPr>
        <w:pStyle w:val="ListParagraph"/>
        <w:numPr>
          <w:ilvl w:val="0"/>
          <w:numId w:val="4"/>
        </w:numPr>
        <w:tabs>
          <w:tab w:pos="501" w:val="left" w:leader="none"/>
        </w:tabs>
        <w:spacing w:line="259" w:lineRule="exact" w:before="2" w:after="0"/>
        <w:ind w:left="500" w:right="0" w:hanging="360"/>
        <w:jc w:val="left"/>
        <w:rPr>
          <w:sz w:val="18"/>
        </w:rPr>
      </w:pPr>
      <w:r>
        <w:rPr>
          <w:sz w:val="18"/>
        </w:rPr>
        <w:t>The Collaborative School</w:t>
      </w:r>
      <w:r>
        <w:rPr>
          <w:spacing w:val="-9"/>
          <w:sz w:val="18"/>
        </w:rPr>
        <w:t> </w:t>
      </w:r>
      <w:r>
        <w:rPr>
          <w:sz w:val="18"/>
        </w:rPr>
        <w:t>Committee</w:t>
      </w:r>
    </w:p>
    <w:p>
      <w:pPr>
        <w:pStyle w:val="ListParagraph"/>
        <w:numPr>
          <w:ilvl w:val="0"/>
          <w:numId w:val="4"/>
        </w:numPr>
        <w:tabs>
          <w:tab w:pos="501" w:val="left" w:leader="none"/>
        </w:tabs>
        <w:spacing w:line="253" w:lineRule="exact" w:before="0" w:after="0"/>
        <w:ind w:left="500" w:right="0" w:hanging="360"/>
        <w:jc w:val="left"/>
        <w:rPr>
          <w:sz w:val="18"/>
        </w:rPr>
      </w:pPr>
      <w:r>
        <w:rPr>
          <w:sz w:val="18"/>
        </w:rPr>
        <w:t>The School Leadership</w:t>
      </w:r>
      <w:r>
        <w:rPr>
          <w:spacing w:val="-9"/>
          <w:sz w:val="18"/>
        </w:rPr>
        <w:t> </w:t>
      </w:r>
      <w:r>
        <w:rPr>
          <w:sz w:val="18"/>
        </w:rPr>
        <w:t>Team</w:t>
      </w:r>
    </w:p>
    <w:p>
      <w:pPr>
        <w:pStyle w:val="ListParagraph"/>
        <w:numPr>
          <w:ilvl w:val="0"/>
          <w:numId w:val="4"/>
        </w:numPr>
        <w:tabs>
          <w:tab w:pos="501" w:val="left" w:leader="none"/>
        </w:tabs>
        <w:spacing w:line="253" w:lineRule="exact" w:before="0" w:after="0"/>
        <w:ind w:left="500" w:right="0" w:hanging="360"/>
        <w:jc w:val="left"/>
        <w:rPr>
          <w:sz w:val="18"/>
        </w:rPr>
      </w:pPr>
      <w:r>
        <w:rPr>
          <w:sz w:val="18"/>
        </w:rPr>
        <w:t>The Personnel</w:t>
      </w:r>
      <w:r>
        <w:rPr>
          <w:spacing w:val="-6"/>
          <w:sz w:val="18"/>
        </w:rPr>
        <w:t> </w:t>
      </w:r>
      <w:r>
        <w:rPr>
          <w:sz w:val="18"/>
        </w:rPr>
        <w:t>Committee</w:t>
      </w:r>
    </w:p>
    <w:p>
      <w:pPr>
        <w:pStyle w:val="ListParagraph"/>
        <w:numPr>
          <w:ilvl w:val="0"/>
          <w:numId w:val="4"/>
        </w:numPr>
        <w:tabs>
          <w:tab w:pos="501" w:val="left" w:leader="none"/>
        </w:tabs>
        <w:spacing w:line="259" w:lineRule="exact" w:before="0" w:after="0"/>
        <w:ind w:left="500" w:right="0" w:hanging="360"/>
        <w:jc w:val="left"/>
        <w:rPr>
          <w:sz w:val="18"/>
        </w:rPr>
      </w:pPr>
      <w:r>
        <w:rPr>
          <w:sz w:val="18"/>
        </w:rPr>
        <w:t>The English Language Acquisition Parent Advisory Committee (where</w:t>
      </w:r>
      <w:r>
        <w:rPr>
          <w:spacing w:val="-13"/>
          <w:sz w:val="18"/>
        </w:rPr>
        <w:t> </w:t>
      </w:r>
      <w:r>
        <w:rPr>
          <w:sz w:val="18"/>
        </w:rPr>
        <w:t>appropriate)</w:t>
      </w:r>
    </w:p>
    <w:p>
      <w:pPr>
        <w:pStyle w:val="BodyText"/>
        <w:spacing w:before="204"/>
        <w:ind w:left="140" w:right="1104"/>
      </w:pPr>
      <w:r>
        <w:rPr/>
        <w:t>Understanding role and function of each committee, how each committee has a distinct task and how they inter- connect is important for each CSC member.</w:t>
      </w:r>
    </w:p>
    <w:p>
      <w:pPr>
        <w:pStyle w:val="BodyText"/>
        <w:spacing w:before="10"/>
        <w:rPr>
          <w:sz w:val="17"/>
        </w:rPr>
      </w:pPr>
    </w:p>
    <w:p>
      <w:pPr>
        <w:pStyle w:val="Heading2"/>
        <w:spacing w:line="240" w:lineRule="auto"/>
      </w:pPr>
      <w:r>
        <w:rPr/>
        <w:t>Personnel Committee</w:t>
      </w:r>
    </w:p>
    <w:p>
      <w:pPr>
        <w:pStyle w:val="BodyText"/>
        <w:spacing w:before="1"/>
        <w:ind w:left="140" w:right="870"/>
      </w:pPr>
      <w:r>
        <w:rPr/>
        <w:t>The Personnel Committee stands apart from the CSC and provides oversight for UIP staffing decisions. (Please note that there may be up to two parents on the Personnel Committee (PC), appointed by the CSC. The PC is defined in Article 13.8 of the Agreement).</w:t>
      </w:r>
    </w:p>
    <w:p>
      <w:pPr>
        <w:pStyle w:val="BodyText"/>
        <w:spacing w:before="1"/>
      </w:pPr>
    </w:p>
    <w:p>
      <w:pPr>
        <w:pStyle w:val="Heading2"/>
        <w:spacing w:line="240" w:lineRule="auto"/>
      </w:pPr>
      <w:r>
        <w:rPr/>
        <w:t>School Leadership Team</w:t>
      </w:r>
    </w:p>
    <w:p>
      <w:pPr>
        <w:pStyle w:val="BodyText"/>
        <w:spacing w:before="1"/>
        <w:ind w:left="140" w:right="745"/>
      </w:pPr>
      <w:r>
        <w:rPr/>
        <w:t>The School Leadership Team reviews data and collaborates on the development of the UIP and professional development among its responsibilities. More on responsibilities can be found in Articles 5.4 and 8 of the Agreement.</w:t>
      </w:r>
    </w:p>
    <w:p>
      <w:pPr>
        <w:pStyle w:val="BodyText"/>
        <w:spacing w:before="10"/>
        <w:rPr>
          <w:sz w:val="19"/>
        </w:rPr>
      </w:pPr>
    </w:p>
    <w:p>
      <w:pPr>
        <w:pStyle w:val="Heading2"/>
        <w:spacing w:line="240" w:lineRule="auto"/>
      </w:pPr>
      <w:r>
        <w:rPr/>
        <w:t>English Language Acquisition Parent Advisory Committee (ELA PAC)</w:t>
      </w:r>
    </w:p>
    <w:p>
      <w:pPr>
        <w:pStyle w:val="BodyText"/>
        <w:spacing w:before="2"/>
        <w:ind w:left="140" w:right="796"/>
      </w:pPr>
      <w:r>
        <w:rPr/>
        <w:t>Every ELA Program school must have a Parent Advisory Committee (PAC), chosen by the parents of students receiving ELA Program services at the school. The purpose of the ELA PAC is to provide information regarding the ELA Program, increase communication between ELL parents and the District, review implementation of the ELA Program, and listen to concerns of parents. The ELA PAC may be a subcommittee of a larger committee. At least 2 parent representatives must attend monthly District meetings and report back to the school committee.</w:t>
      </w:r>
    </w:p>
    <w:p>
      <w:pPr>
        <w:pStyle w:val="BodyText"/>
        <w:spacing w:before="10"/>
        <w:rPr>
          <w:sz w:val="17"/>
        </w:rPr>
      </w:pPr>
    </w:p>
    <w:p>
      <w:pPr>
        <w:spacing w:before="0"/>
        <w:ind w:left="140" w:right="995" w:firstLine="0"/>
        <w:jc w:val="left"/>
        <w:rPr>
          <w:sz w:val="14"/>
        </w:rPr>
      </w:pPr>
      <w:r>
        <w:rPr>
          <w:sz w:val="14"/>
        </w:rPr>
        <w:t>See full mandate on Chapter 6 Parental Oversight, of the 2012 Consent Decree of the U.S. District Court - Denver Public Schools English Language Acquisition Program</w:t>
      </w:r>
    </w:p>
    <w:p>
      <w:pPr>
        <w:pStyle w:val="BodyText"/>
      </w:pPr>
    </w:p>
    <w:p>
      <w:pPr>
        <w:pStyle w:val="Heading2"/>
        <w:spacing w:line="240" w:lineRule="auto"/>
        <w:ind w:left="1633" w:right="762" w:hanging="1438"/>
      </w:pPr>
      <w:r>
        <w:rPr/>
        <w:t>Communication among all school committees (Collaborative School Committee, Personnel Committee, School Leadership Team, ELA PAC) should flow concisely and regularly</w:t>
      </w:r>
    </w:p>
    <w:p>
      <w:pPr>
        <w:pStyle w:val="BodyText"/>
        <w:spacing w:before="2"/>
        <w:rPr>
          <w:b/>
        </w:rPr>
      </w:pPr>
    </w:p>
    <w:p>
      <w:pPr>
        <w:pStyle w:val="BodyText"/>
        <w:spacing w:line="217" w:lineRule="exact"/>
        <w:ind w:left="140"/>
      </w:pPr>
      <w:r>
        <w:rPr/>
        <w:t>They should understand their separate work, as well as common roles and functions and support what each is doing:</w:t>
      </w:r>
    </w:p>
    <w:p>
      <w:pPr>
        <w:pStyle w:val="ListParagraph"/>
        <w:numPr>
          <w:ilvl w:val="0"/>
          <w:numId w:val="5"/>
        </w:numPr>
        <w:tabs>
          <w:tab w:pos="386" w:val="left" w:leader="none"/>
        </w:tabs>
        <w:spacing w:line="217" w:lineRule="exact" w:before="0" w:after="0"/>
        <w:ind w:left="385" w:right="0" w:hanging="245"/>
        <w:jc w:val="left"/>
        <w:rPr>
          <w:sz w:val="18"/>
        </w:rPr>
      </w:pPr>
      <w:r>
        <w:rPr>
          <w:sz w:val="18"/>
        </w:rPr>
        <w:t>The Collaborative School Committee will be informed about the DPS/DCTA</w:t>
      </w:r>
      <w:r>
        <w:rPr>
          <w:spacing w:val="-14"/>
          <w:sz w:val="18"/>
        </w:rPr>
        <w:t> </w:t>
      </w:r>
      <w:r>
        <w:rPr>
          <w:sz w:val="18"/>
        </w:rPr>
        <w:t>agreement;</w:t>
      </w:r>
    </w:p>
    <w:p>
      <w:pPr>
        <w:pStyle w:val="ListParagraph"/>
        <w:numPr>
          <w:ilvl w:val="0"/>
          <w:numId w:val="5"/>
        </w:numPr>
        <w:tabs>
          <w:tab w:pos="386" w:val="left" w:leader="none"/>
        </w:tabs>
        <w:spacing w:line="237" w:lineRule="auto" w:before="2" w:after="0"/>
        <w:ind w:left="385" w:right="845" w:hanging="245"/>
        <w:jc w:val="left"/>
        <w:rPr>
          <w:sz w:val="18"/>
        </w:rPr>
      </w:pPr>
      <w:r>
        <w:rPr>
          <w:sz w:val="18"/>
        </w:rPr>
        <w:t>The</w:t>
      </w:r>
      <w:r>
        <w:rPr>
          <w:spacing w:val="-6"/>
          <w:sz w:val="18"/>
        </w:rPr>
        <w:t> </w:t>
      </w:r>
      <w:r>
        <w:rPr>
          <w:sz w:val="18"/>
        </w:rPr>
        <w:t>Collaborative</w:t>
      </w:r>
      <w:r>
        <w:rPr>
          <w:spacing w:val="-6"/>
          <w:sz w:val="18"/>
        </w:rPr>
        <w:t> </w:t>
      </w:r>
      <w:r>
        <w:rPr>
          <w:sz w:val="18"/>
        </w:rPr>
        <w:t>School</w:t>
      </w:r>
      <w:r>
        <w:rPr>
          <w:spacing w:val="-5"/>
          <w:sz w:val="18"/>
        </w:rPr>
        <w:t> </w:t>
      </w:r>
      <w:r>
        <w:rPr>
          <w:sz w:val="18"/>
        </w:rPr>
        <w:t>Committee</w:t>
      </w:r>
      <w:r>
        <w:rPr>
          <w:spacing w:val="-3"/>
          <w:sz w:val="18"/>
        </w:rPr>
        <w:t> </w:t>
      </w:r>
      <w:r>
        <w:rPr>
          <w:sz w:val="18"/>
        </w:rPr>
        <w:t>will</w:t>
      </w:r>
      <w:r>
        <w:rPr>
          <w:spacing w:val="-3"/>
          <w:sz w:val="18"/>
        </w:rPr>
        <w:t> </w:t>
      </w:r>
      <w:r>
        <w:rPr>
          <w:sz w:val="18"/>
        </w:rPr>
        <w:t>be</w:t>
      </w:r>
      <w:r>
        <w:rPr>
          <w:spacing w:val="-3"/>
          <w:sz w:val="18"/>
        </w:rPr>
        <w:t> </w:t>
      </w:r>
      <w:r>
        <w:rPr>
          <w:sz w:val="18"/>
        </w:rPr>
        <w:t>informed</w:t>
      </w:r>
      <w:r>
        <w:rPr>
          <w:spacing w:val="-3"/>
          <w:sz w:val="18"/>
        </w:rPr>
        <w:t> </w:t>
      </w:r>
      <w:r>
        <w:rPr>
          <w:sz w:val="18"/>
        </w:rPr>
        <w:t>and</w:t>
      </w:r>
      <w:r>
        <w:rPr>
          <w:spacing w:val="-3"/>
          <w:sz w:val="18"/>
        </w:rPr>
        <w:t> </w:t>
      </w:r>
      <w:r>
        <w:rPr>
          <w:sz w:val="18"/>
        </w:rPr>
        <w:t>understand</w:t>
      </w:r>
      <w:r>
        <w:rPr>
          <w:spacing w:val="-3"/>
          <w:sz w:val="18"/>
        </w:rPr>
        <w:t> </w:t>
      </w:r>
      <w:r>
        <w:rPr>
          <w:sz w:val="18"/>
        </w:rPr>
        <w:t>the</w:t>
      </w:r>
      <w:r>
        <w:rPr>
          <w:spacing w:val="-5"/>
          <w:sz w:val="18"/>
        </w:rPr>
        <w:t> </w:t>
      </w:r>
      <w:r>
        <w:rPr>
          <w:sz w:val="18"/>
        </w:rPr>
        <w:t>work</w:t>
      </w:r>
      <w:r>
        <w:rPr>
          <w:spacing w:val="-3"/>
          <w:sz w:val="18"/>
        </w:rPr>
        <w:t> </w:t>
      </w:r>
      <w:r>
        <w:rPr>
          <w:sz w:val="18"/>
        </w:rPr>
        <w:t>of</w:t>
      </w:r>
      <w:r>
        <w:rPr>
          <w:spacing w:val="-4"/>
          <w:sz w:val="18"/>
        </w:rPr>
        <w:t> </w:t>
      </w:r>
      <w:r>
        <w:rPr>
          <w:sz w:val="18"/>
        </w:rPr>
        <w:t>the</w:t>
      </w:r>
      <w:r>
        <w:rPr>
          <w:spacing w:val="-3"/>
          <w:sz w:val="18"/>
        </w:rPr>
        <w:t> </w:t>
      </w:r>
      <w:r>
        <w:rPr>
          <w:sz w:val="18"/>
        </w:rPr>
        <w:t>Personnel</w:t>
      </w:r>
      <w:r>
        <w:rPr>
          <w:spacing w:val="-5"/>
          <w:sz w:val="18"/>
        </w:rPr>
        <w:t> </w:t>
      </w:r>
      <w:r>
        <w:rPr>
          <w:sz w:val="18"/>
        </w:rPr>
        <w:t>Committee,</w:t>
      </w:r>
      <w:r>
        <w:rPr>
          <w:spacing w:val="-2"/>
          <w:sz w:val="18"/>
        </w:rPr>
        <w:t> </w:t>
      </w:r>
      <w:r>
        <w:rPr>
          <w:sz w:val="18"/>
        </w:rPr>
        <w:t>both their interconnection, as well as their separate</w:t>
      </w:r>
      <w:r>
        <w:rPr>
          <w:spacing w:val="-14"/>
          <w:sz w:val="18"/>
        </w:rPr>
        <w:t> </w:t>
      </w:r>
      <w:r>
        <w:rPr>
          <w:sz w:val="18"/>
        </w:rPr>
        <w:t>responsibilities;</w:t>
      </w:r>
    </w:p>
    <w:p>
      <w:pPr>
        <w:pStyle w:val="ListParagraph"/>
        <w:numPr>
          <w:ilvl w:val="0"/>
          <w:numId w:val="5"/>
        </w:numPr>
        <w:tabs>
          <w:tab w:pos="386" w:val="left" w:leader="none"/>
        </w:tabs>
        <w:spacing w:line="240" w:lineRule="auto" w:before="2" w:after="0"/>
        <w:ind w:left="385" w:right="1011" w:hanging="245"/>
        <w:jc w:val="left"/>
        <w:rPr>
          <w:sz w:val="18"/>
        </w:rPr>
      </w:pPr>
      <w:r>
        <w:rPr>
          <w:sz w:val="18"/>
        </w:rPr>
        <w:t>The</w:t>
      </w:r>
      <w:r>
        <w:rPr>
          <w:spacing w:val="-6"/>
          <w:sz w:val="18"/>
        </w:rPr>
        <w:t> </w:t>
      </w:r>
      <w:r>
        <w:rPr>
          <w:sz w:val="18"/>
        </w:rPr>
        <w:t>Collaborative</w:t>
      </w:r>
      <w:r>
        <w:rPr>
          <w:spacing w:val="-6"/>
          <w:sz w:val="18"/>
        </w:rPr>
        <w:t> </w:t>
      </w:r>
      <w:r>
        <w:rPr>
          <w:sz w:val="18"/>
        </w:rPr>
        <w:t>School</w:t>
      </w:r>
      <w:r>
        <w:rPr>
          <w:spacing w:val="-5"/>
          <w:sz w:val="18"/>
        </w:rPr>
        <w:t> </w:t>
      </w:r>
      <w:r>
        <w:rPr>
          <w:sz w:val="18"/>
        </w:rPr>
        <w:t>Committee</w:t>
      </w:r>
      <w:r>
        <w:rPr>
          <w:spacing w:val="-3"/>
          <w:sz w:val="18"/>
        </w:rPr>
        <w:t> </w:t>
      </w:r>
      <w:r>
        <w:rPr>
          <w:sz w:val="18"/>
        </w:rPr>
        <w:t>will</w:t>
      </w:r>
      <w:r>
        <w:rPr>
          <w:spacing w:val="-3"/>
          <w:sz w:val="18"/>
        </w:rPr>
        <w:t> </w:t>
      </w:r>
      <w:r>
        <w:rPr>
          <w:sz w:val="18"/>
        </w:rPr>
        <w:t>be</w:t>
      </w:r>
      <w:r>
        <w:rPr>
          <w:spacing w:val="-3"/>
          <w:sz w:val="18"/>
        </w:rPr>
        <w:t> </w:t>
      </w:r>
      <w:r>
        <w:rPr>
          <w:sz w:val="18"/>
        </w:rPr>
        <w:t>informed</w:t>
      </w:r>
      <w:r>
        <w:rPr>
          <w:spacing w:val="-3"/>
          <w:sz w:val="18"/>
        </w:rPr>
        <w:t> </w:t>
      </w:r>
      <w:r>
        <w:rPr>
          <w:sz w:val="18"/>
        </w:rPr>
        <w:t>and</w:t>
      </w:r>
      <w:r>
        <w:rPr>
          <w:spacing w:val="-3"/>
          <w:sz w:val="18"/>
        </w:rPr>
        <w:t> </w:t>
      </w:r>
      <w:r>
        <w:rPr>
          <w:sz w:val="18"/>
        </w:rPr>
        <w:t>understand</w:t>
      </w:r>
      <w:r>
        <w:rPr>
          <w:spacing w:val="-3"/>
          <w:sz w:val="18"/>
        </w:rPr>
        <w:t> </w:t>
      </w:r>
      <w:r>
        <w:rPr>
          <w:sz w:val="18"/>
        </w:rPr>
        <w:t>the</w:t>
      </w:r>
      <w:r>
        <w:rPr>
          <w:spacing w:val="-2"/>
          <w:sz w:val="18"/>
        </w:rPr>
        <w:t> </w:t>
      </w:r>
      <w:r>
        <w:rPr>
          <w:sz w:val="18"/>
        </w:rPr>
        <w:t>work</w:t>
      </w:r>
      <w:r>
        <w:rPr>
          <w:spacing w:val="-3"/>
          <w:sz w:val="18"/>
        </w:rPr>
        <w:t> </w:t>
      </w:r>
      <w:r>
        <w:rPr>
          <w:sz w:val="18"/>
        </w:rPr>
        <w:t>of</w:t>
      </w:r>
      <w:r>
        <w:rPr>
          <w:spacing w:val="-4"/>
          <w:sz w:val="18"/>
        </w:rPr>
        <w:t> </w:t>
      </w:r>
      <w:r>
        <w:rPr>
          <w:sz w:val="18"/>
        </w:rPr>
        <w:t>the</w:t>
      </w:r>
      <w:r>
        <w:rPr>
          <w:spacing w:val="-3"/>
          <w:sz w:val="18"/>
        </w:rPr>
        <w:t> </w:t>
      </w:r>
      <w:r>
        <w:rPr>
          <w:sz w:val="18"/>
        </w:rPr>
        <w:t>School</w:t>
      </w:r>
      <w:r>
        <w:rPr>
          <w:spacing w:val="-5"/>
          <w:sz w:val="18"/>
        </w:rPr>
        <w:t> </w:t>
      </w:r>
      <w:r>
        <w:rPr>
          <w:sz w:val="18"/>
        </w:rPr>
        <w:t>Leadership</w:t>
      </w:r>
      <w:r>
        <w:rPr>
          <w:spacing w:val="-3"/>
          <w:sz w:val="18"/>
        </w:rPr>
        <w:t> </w:t>
      </w:r>
      <w:r>
        <w:rPr>
          <w:sz w:val="18"/>
        </w:rPr>
        <w:t>Team, both their interconnection as well as their separate</w:t>
      </w:r>
      <w:r>
        <w:rPr>
          <w:spacing w:val="-9"/>
          <w:sz w:val="18"/>
        </w:rPr>
        <w:t> </w:t>
      </w:r>
      <w:r>
        <w:rPr>
          <w:sz w:val="18"/>
        </w:rPr>
        <w:t>responsibilities;</w:t>
      </w:r>
    </w:p>
    <w:p>
      <w:pPr>
        <w:pStyle w:val="ListParagraph"/>
        <w:numPr>
          <w:ilvl w:val="0"/>
          <w:numId w:val="5"/>
        </w:numPr>
        <w:tabs>
          <w:tab w:pos="386" w:val="left" w:leader="none"/>
        </w:tabs>
        <w:spacing w:line="240" w:lineRule="auto" w:before="0" w:after="0"/>
        <w:ind w:left="385" w:right="1354" w:hanging="245"/>
        <w:jc w:val="left"/>
        <w:rPr>
          <w:sz w:val="18"/>
        </w:rPr>
      </w:pPr>
      <w:r>
        <w:rPr>
          <w:sz w:val="18"/>
        </w:rPr>
        <w:t>The Collaborative School Committee will be informed and understand the work of the English Language Acquisition</w:t>
      </w:r>
      <w:r>
        <w:rPr>
          <w:spacing w:val="-5"/>
          <w:sz w:val="18"/>
        </w:rPr>
        <w:t> </w:t>
      </w:r>
      <w:r>
        <w:rPr>
          <w:sz w:val="18"/>
        </w:rPr>
        <w:t>Parent</w:t>
      </w:r>
      <w:r>
        <w:rPr>
          <w:spacing w:val="-5"/>
          <w:sz w:val="18"/>
        </w:rPr>
        <w:t> </w:t>
      </w:r>
      <w:r>
        <w:rPr>
          <w:sz w:val="18"/>
        </w:rPr>
        <w:t>Advisory</w:t>
      </w:r>
      <w:r>
        <w:rPr>
          <w:spacing w:val="-6"/>
          <w:sz w:val="18"/>
        </w:rPr>
        <w:t> </w:t>
      </w:r>
      <w:r>
        <w:rPr>
          <w:sz w:val="18"/>
        </w:rPr>
        <w:t>Committee,</w:t>
      </w:r>
      <w:r>
        <w:rPr>
          <w:spacing w:val="-3"/>
          <w:sz w:val="18"/>
        </w:rPr>
        <w:t> </w:t>
      </w:r>
      <w:r>
        <w:rPr>
          <w:sz w:val="18"/>
        </w:rPr>
        <w:t>both</w:t>
      </w:r>
      <w:r>
        <w:rPr>
          <w:spacing w:val="-5"/>
          <w:sz w:val="18"/>
        </w:rPr>
        <w:t> </w:t>
      </w:r>
      <w:r>
        <w:rPr>
          <w:sz w:val="18"/>
        </w:rPr>
        <w:t>their</w:t>
      </w:r>
      <w:r>
        <w:rPr>
          <w:spacing w:val="-6"/>
          <w:sz w:val="18"/>
        </w:rPr>
        <w:t> </w:t>
      </w:r>
      <w:r>
        <w:rPr>
          <w:sz w:val="18"/>
        </w:rPr>
        <w:t>interconnection</w:t>
      </w:r>
      <w:r>
        <w:rPr>
          <w:spacing w:val="-5"/>
          <w:sz w:val="18"/>
        </w:rPr>
        <w:t> </w:t>
      </w:r>
      <w:r>
        <w:rPr>
          <w:sz w:val="18"/>
        </w:rPr>
        <w:t>as</w:t>
      </w:r>
      <w:r>
        <w:rPr>
          <w:spacing w:val="-7"/>
          <w:sz w:val="18"/>
        </w:rPr>
        <w:t> </w:t>
      </w:r>
      <w:r>
        <w:rPr>
          <w:sz w:val="18"/>
        </w:rPr>
        <w:t>well</w:t>
      </w:r>
      <w:r>
        <w:rPr>
          <w:spacing w:val="-6"/>
          <w:sz w:val="18"/>
        </w:rPr>
        <w:t> </w:t>
      </w:r>
      <w:r>
        <w:rPr>
          <w:sz w:val="18"/>
        </w:rPr>
        <w:t>as</w:t>
      </w:r>
      <w:r>
        <w:rPr>
          <w:spacing w:val="-7"/>
          <w:sz w:val="18"/>
        </w:rPr>
        <w:t> </w:t>
      </w:r>
      <w:r>
        <w:rPr>
          <w:sz w:val="18"/>
        </w:rPr>
        <w:t>their</w:t>
      </w:r>
      <w:r>
        <w:rPr>
          <w:spacing w:val="-4"/>
          <w:sz w:val="18"/>
        </w:rPr>
        <w:t> </w:t>
      </w:r>
      <w:r>
        <w:rPr>
          <w:sz w:val="18"/>
        </w:rPr>
        <w:t>separate</w:t>
      </w:r>
      <w:r>
        <w:rPr>
          <w:spacing w:val="-5"/>
          <w:sz w:val="18"/>
        </w:rPr>
        <w:t> </w:t>
      </w:r>
      <w:r>
        <w:rPr>
          <w:sz w:val="18"/>
        </w:rPr>
        <w:t>responsibilities.</w:t>
      </w:r>
    </w:p>
    <w:p>
      <w:pPr>
        <w:pStyle w:val="Heading1"/>
        <w:spacing w:line="241" w:lineRule="exact" w:before="191"/>
      </w:pPr>
      <w:r>
        <w:rPr>
          <w:color w:val="4F81BC"/>
        </w:rPr>
        <w:t>OTHER COMMITTEES</w:t>
      </w:r>
    </w:p>
    <w:p>
      <w:pPr>
        <w:pStyle w:val="BodyText"/>
        <w:ind w:left="140" w:right="711"/>
      </w:pPr>
      <w:r>
        <w:rPr/>
        <w:t>At any time, the CSC committee may create task forces, or standing subcommittees to facilitate the completion of the CSC committee's work. The CSC committee has final decision-making authority over all CSC-created subcommittees and task forces. These subcommittees or task forces should consist of anyone within the school community including staff, parents, students and/or community members.</w:t>
      </w:r>
    </w:p>
    <w:p>
      <w:pPr>
        <w:pStyle w:val="BodyText"/>
        <w:spacing w:before="1"/>
      </w:pPr>
    </w:p>
    <w:p>
      <w:pPr>
        <w:pStyle w:val="Heading2"/>
      </w:pPr>
      <w:r>
        <w:rPr/>
        <w:t>Decision Process</w:t>
      </w:r>
    </w:p>
    <w:p>
      <w:pPr>
        <w:pStyle w:val="BodyText"/>
        <w:ind w:left="140" w:right="927"/>
      </w:pPr>
      <w:r>
        <w:rPr/>
        <w:t>All subcommittee and task forces created by the CSC committee should follow the same collaborative decision- making guidelines for the decision-making process as the CSC committee within the boundaries of decision-making delegated to them by the CSC committee.</w:t>
      </w:r>
    </w:p>
    <w:p>
      <w:pPr>
        <w:pStyle w:val="BodyText"/>
        <w:spacing w:before="1"/>
        <w:rPr>
          <w:sz w:val="22"/>
        </w:rPr>
      </w:pPr>
    </w:p>
    <w:p>
      <w:pPr>
        <w:pStyle w:val="Heading1"/>
        <w:spacing w:line="241" w:lineRule="exact"/>
      </w:pPr>
      <w:r>
        <w:rPr>
          <w:color w:val="4F81BC"/>
        </w:rPr>
        <w:t>AMENDMENTS</w:t>
      </w:r>
    </w:p>
    <w:p>
      <w:pPr>
        <w:pStyle w:val="Heading2"/>
      </w:pPr>
      <w:r>
        <w:rPr/>
        <w:t>Amendments to Bylaws</w:t>
      </w:r>
    </w:p>
    <w:p>
      <w:pPr>
        <w:pStyle w:val="BodyText"/>
        <w:spacing w:before="1"/>
        <w:ind w:left="140" w:right="942"/>
      </w:pPr>
      <w:r>
        <w:rPr/>
        <w:t>Amendments to the bylaws should be made by consensus of the CSC committee in accordance with the DCTA and District Agreement, state laws, regulations, District policies and procedures.</w:t>
      </w:r>
    </w:p>
    <w:p>
      <w:pPr>
        <w:spacing w:after="0"/>
        <w:sectPr>
          <w:pgSz w:w="12240" w:h="15840"/>
          <w:pgMar w:top="1360" w:bottom="280" w:left="1300" w:right="720"/>
        </w:sectPr>
      </w:pPr>
    </w:p>
    <w:p>
      <w:pPr>
        <w:pStyle w:val="BodyText"/>
        <w:spacing w:before="80"/>
        <w:ind w:left="140"/>
      </w:pPr>
      <w:r>
        <w:rPr/>
        <w:t>Recording Amendments to Bylaws</w:t>
      </w:r>
    </w:p>
    <w:p>
      <w:pPr>
        <w:pStyle w:val="ListParagraph"/>
        <w:numPr>
          <w:ilvl w:val="1"/>
          <w:numId w:val="5"/>
        </w:numPr>
        <w:tabs>
          <w:tab w:pos="860" w:val="left" w:leader="none"/>
          <w:tab w:pos="861" w:val="left" w:leader="none"/>
        </w:tabs>
        <w:spacing w:line="217" w:lineRule="exact" w:before="1" w:after="0"/>
        <w:ind w:left="860" w:right="0" w:hanging="360"/>
        <w:jc w:val="left"/>
        <w:rPr>
          <w:sz w:val="18"/>
        </w:rPr>
      </w:pPr>
      <w:r>
        <w:rPr>
          <w:sz w:val="18"/>
        </w:rPr>
        <w:t>CSC committee action resulting in amendment(s) to these bylaws must be recorded in the</w:t>
      </w:r>
      <w:r>
        <w:rPr>
          <w:spacing w:val="-20"/>
          <w:sz w:val="18"/>
        </w:rPr>
        <w:t> </w:t>
      </w:r>
      <w:r>
        <w:rPr>
          <w:sz w:val="18"/>
        </w:rPr>
        <w:t>minutes</w:t>
      </w:r>
    </w:p>
    <w:p>
      <w:pPr>
        <w:pStyle w:val="ListParagraph"/>
        <w:numPr>
          <w:ilvl w:val="1"/>
          <w:numId w:val="5"/>
        </w:numPr>
        <w:tabs>
          <w:tab w:pos="860" w:val="left" w:leader="none"/>
          <w:tab w:pos="861" w:val="left" w:leader="none"/>
        </w:tabs>
        <w:spacing w:line="240" w:lineRule="auto" w:before="0" w:after="0"/>
        <w:ind w:left="860" w:right="951" w:hanging="360"/>
        <w:jc w:val="left"/>
        <w:rPr>
          <w:sz w:val="18"/>
        </w:rPr>
      </w:pPr>
      <w:r>
        <w:rPr>
          <w:sz w:val="18"/>
        </w:rPr>
        <w:t>Current</w:t>
      </w:r>
      <w:r>
        <w:rPr>
          <w:spacing w:val="-4"/>
          <w:sz w:val="18"/>
        </w:rPr>
        <w:t> </w:t>
      </w:r>
      <w:r>
        <w:rPr>
          <w:sz w:val="18"/>
        </w:rPr>
        <w:t>bylaws,</w:t>
      </w:r>
      <w:r>
        <w:rPr>
          <w:spacing w:val="-2"/>
          <w:sz w:val="18"/>
        </w:rPr>
        <w:t> </w:t>
      </w:r>
      <w:r>
        <w:rPr>
          <w:sz w:val="18"/>
        </w:rPr>
        <w:t>prior</w:t>
      </w:r>
      <w:r>
        <w:rPr>
          <w:spacing w:val="-4"/>
          <w:sz w:val="18"/>
        </w:rPr>
        <w:t> </w:t>
      </w:r>
      <w:r>
        <w:rPr>
          <w:sz w:val="18"/>
        </w:rPr>
        <w:t>to</w:t>
      </w:r>
      <w:r>
        <w:rPr>
          <w:spacing w:val="-4"/>
          <w:sz w:val="18"/>
        </w:rPr>
        <w:t> </w:t>
      </w:r>
      <w:r>
        <w:rPr>
          <w:sz w:val="18"/>
        </w:rPr>
        <w:t>CSC</w:t>
      </w:r>
      <w:r>
        <w:rPr>
          <w:spacing w:val="-2"/>
          <w:sz w:val="18"/>
        </w:rPr>
        <w:t> </w:t>
      </w:r>
      <w:r>
        <w:rPr>
          <w:sz w:val="18"/>
        </w:rPr>
        <w:t>committee</w:t>
      </w:r>
      <w:r>
        <w:rPr>
          <w:spacing w:val="-3"/>
          <w:sz w:val="18"/>
        </w:rPr>
        <w:t> </w:t>
      </w:r>
      <w:r>
        <w:rPr>
          <w:sz w:val="18"/>
        </w:rPr>
        <w:t>action</w:t>
      </w:r>
      <w:r>
        <w:rPr>
          <w:spacing w:val="-4"/>
          <w:sz w:val="18"/>
        </w:rPr>
        <w:t> </w:t>
      </w:r>
      <w:r>
        <w:rPr>
          <w:sz w:val="18"/>
        </w:rPr>
        <w:t>resulting</w:t>
      </w:r>
      <w:r>
        <w:rPr>
          <w:spacing w:val="-3"/>
          <w:sz w:val="18"/>
        </w:rPr>
        <w:t> </w:t>
      </w:r>
      <w:r>
        <w:rPr>
          <w:sz w:val="18"/>
        </w:rPr>
        <w:t>in</w:t>
      </w:r>
      <w:r>
        <w:rPr>
          <w:spacing w:val="-4"/>
          <w:sz w:val="18"/>
        </w:rPr>
        <w:t> </w:t>
      </w:r>
      <w:r>
        <w:rPr>
          <w:sz w:val="18"/>
        </w:rPr>
        <w:t>amendment(s)</w:t>
      </w:r>
      <w:r>
        <w:rPr>
          <w:spacing w:val="-2"/>
          <w:sz w:val="18"/>
        </w:rPr>
        <w:t> </w:t>
      </w:r>
      <w:r>
        <w:rPr>
          <w:sz w:val="18"/>
        </w:rPr>
        <w:t>to</w:t>
      </w:r>
      <w:r>
        <w:rPr>
          <w:spacing w:val="-4"/>
          <w:sz w:val="18"/>
        </w:rPr>
        <w:t> </w:t>
      </w:r>
      <w:r>
        <w:rPr>
          <w:sz w:val="18"/>
        </w:rPr>
        <w:t>these</w:t>
      </w:r>
      <w:r>
        <w:rPr>
          <w:spacing w:val="-3"/>
          <w:sz w:val="18"/>
        </w:rPr>
        <w:t> </w:t>
      </w:r>
      <w:r>
        <w:rPr>
          <w:sz w:val="18"/>
        </w:rPr>
        <w:t>bylaws,</w:t>
      </w:r>
      <w:r>
        <w:rPr>
          <w:spacing w:val="-2"/>
          <w:sz w:val="18"/>
        </w:rPr>
        <w:t> </w:t>
      </w:r>
      <w:r>
        <w:rPr>
          <w:sz w:val="18"/>
        </w:rPr>
        <w:t>should</w:t>
      </w:r>
      <w:r>
        <w:rPr>
          <w:spacing w:val="-4"/>
          <w:sz w:val="18"/>
        </w:rPr>
        <w:t> </w:t>
      </w:r>
      <w:r>
        <w:rPr>
          <w:sz w:val="18"/>
        </w:rPr>
        <w:t>be</w:t>
      </w:r>
      <w:r>
        <w:rPr>
          <w:spacing w:val="-3"/>
          <w:sz w:val="18"/>
        </w:rPr>
        <w:t> </w:t>
      </w:r>
      <w:r>
        <w:rPr>
          <w:sz w:val="18"/>
        </w:rPr>
        <w:t>kept on permanent</w:t>
      </w:r>
      <w:r>
        <w:rPr>
          <w:spacing w:val="-3"/>
          <w:sz w:val="18"/>
        </w:rPr>
        <w:t> </w:t>
      </w:r>
      <w:r>
        <w:rPr>
          <w:sz w:val="18"/>
        </w:rPr>
        <w:t>record.</w:t>
      </w:r>
    </w:p>
    <w:p>
      <w:pPr>
        <w:pStyle w:val="BodyText"/>
        <w:spacing w:before="11"/>
        <w:rPr>
          <w:sz w:val="17"/>
        </w:rPr>
      </w:pPr>
    </w:p>
    <w:p>
      <w:pPr>
        <w:pStyle w:val="BodyText"/>
        <w:ind w:left="140" w:right="853"/>
      </w:pPr>
      <w:r>
        <w:rPr/>
        <w:t>Amendment(s) to these bylaws should be incorporated into the body of the bylaws resulting in a new set of bylaws. The date of the amendment to these bylaws should appear on each page of the bylaws. It is recommended that bylaws and procedures are reviewed annually.</w:t>
      </w:r>
    </w:p>
    <w:sectPr>
      <w:pgSz w:w="12240" w:h="15840"/>
      <w:pgMar w:top="1360" w:bottom="280" w:left="13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KG Blank Space Solid">
    <w:altName w:val="KG Blank Space Solid"/>
    <w:charset w:val="0"/>
    <w:family w:val="roman"/>
    <w:pitch w:val="variable"/>
  </w:font>
  <w:font w:name="Wingdings">
    <w:altName w:val="Wingding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85" w:hanging="245"/>
      </w:pPr>
      <w:rPr>
        <w:rFonts w:hint="default" w:ascii="Wingdings" w:hAnsi="Wingdings" w:eastAsia="Wingdings" w:cs="Wingdings"/>
        <w:w w:val="100"/>
        <w:sz w:val="18"/>
        <w:szCs w:val="18"/>
        <w:lang w:val="en-us" w:eastAsia="en-us" w:bidi="en-us"/>
      </w:rPr>
    </w:lvl>
    <w:lvl w:ilvl="1">
      <w:start w:val="0"/>
      <w:numFmt w:val="bullet"/>
      <w:lvlText w:val="•"/>
      <w:lvlJc w:val="left"/>
      <w:pPr>
        <w:ind w:left="860" w:hanging="360"/>
      </w:pPr>
      <w:rPr>
        <w:rFonts w:hint="default" w:ascii="Arial" w:hAnsi="Arial" w:eastAsia="Arial" w:cs="Arial"/>
        <w:w w:val="131"/>
        <w:sz w:val="18"/>
        <w:szCs w:val="18"/>
        <w:lang w:val="en-us" w:eastAsia="en-us" w:bidi="en-us"/>
      </w:rPr>
    </w:lvl>
    <w:lvl w:ilvl="2">
      <w:start w:val="0"/>
      <w:numFmt w:val="bullet"/>
      <w:lvlText w:val="•"/>
      <w:lvlJc w:val="left"/>
      <w:pPr>
        <w:ind w:left="1900" w:hanging="360"/>
      </w:pPr>
      <w:rPr>
        <w:rFonts w:hint="default"/>
        <w:lang w:val="en-us" w:eastAsia="en-us" w:bidi="en-us"/>
      </w:rPr>
    </w:lvl>
    <w:lvl w:ilvl="3">
      <w:start w:val="0"/>
      <w:numFmt w:val="bullet"/>
      <w:lvlText w:val="•"/>
      <w:lvlJc w:val="left"/>
      <w:pPr>
        <w:ind w:left="2940" w:hanging="360"/>
      </w:pPr>
      <w:rPr>
        <w:rFonts w:hint="default"/>
        <w:lang w:val="en-us" w:eastAsia="en-us" w:bidi="en-us"/>
      </w:rPr>
    </w:lvl>
    <w:lvl w:ilvl="4">
      <w:start w:val="0"/>
      <w:numFmt w:val="bullet"/>
      <w:lvlText w:val="•"/>
      <w:lvlJc w:val="left"/>
      <w:pPr>
        <w:ind w:left="3980" w:hanging="360"/>
      </w:pPr>
      <w:rPr>
        <w:rFonts w:hint="default"/>
        <w:lang w:val="en-us" w:eastAsia="en-us" w:bidi="en-us"/>
      </w:rPr>
    </w:lvl>
    <w:lvl w:ilvl="5">
      <w:start w:val="0"/>
      <w:numFmt w:val="bullet"/>
      <w:lvlText w:val="•"/>
      <w:lvlJc w:val="left"/>
      <w:pPr>
        <w:ind w:left="5020" w:hanging="360"/>
      </w:pPr>
      <w:rPr>
        <w:rFonts w:hint="default"/>
        <w:lang w:val="en-us" w:eastAsia="en-us" w:bidi="en-us"/>
      </w:rPr>
    </w:lvl>
    <w:lvl w:ilvl="6">
      <w:start w:val="0"/>
      <w:numFmt w:val="bullet"/>
      <w:lvlText w:val="•"/>
      <w:lvlJc w:val="left"/>
      <w:pPr>
        <w:ind w:left="6060" w:hanging="360"/>
      </w:pPr>
      <w:rPr>
        <w:rFonts w:hint="default"/>
        <w:lang w:val="en-us" w:eastAsia="en-us" w:bidi="en-us"/>
      </w:rPr>
    </w:lvl>
    <w:lvl w:ilvl="7">
      <w:start w:val="0"/>
      <w:numFmt w:val="bullet"/>
      <w:lvlText w:val="•"/>
      <w:lvlJc w:val="left"/>
      <w:pPr>
        <w:ind w:left="7100" w:hanging="360"/>
      </w:pPr>
      <w:rPr>
        <w:rFonts w:hint="default"/>
        <w:lang w:val="en-us" w:eastAsia="en-us" w:bidi="en-us"/>
      </w:rPr>
    </w:lvl>
    <w:lvl w:ilvl="8">
      <w:start w:val="0"/>
      <w:numFmt w:val="bullet"/>
      <w:lvlText w:val="•"/>
      <w:lvlJc w:val="left"/>
      <w:pPr>
        <w:ind w:left="8140" w:hanging="360"/>
      </w:pPr>
      <w:rPr>
        <w:rFonts w:hint="default"/>
        <w:lang w:val="en-us" w:eastAsia="en-us" w:bidi="en-us"/>
      </w:rPr>
    </w:lvl>
  </w:abstractNum>
  <w:abstractNum w:abstractNumId="3">
    <w:multiLevelType w:val="hybridMultilevel"/>
    <w:lvl w:ilvl="0">
      <w:start w:val="0"/>
      <w:numFmt w:val="bullet"/>
      <w:lvlText w:val=""/>
      <w:lvlJc w:val="left"/>
      <w:pPr>
        <w:ind w:left="50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472" w:hanging="360"/>
      </w:pPr>
      <w:rPr>
        <w:rFonts w:hint="default"/>
        <w:lang w:val="en-us" w:eastAsia="en-us" w:bidi="en-us"/>
      </w:rPr>
    </w:lvl>
    <w:lvl w:ilvl="2">
      <w:start w:val="0"/>
      <w:numFmt w:val="bullet"/>
      <w:lvlText w:val="•"/>
      <w:lvlJc w:val="left"/>
      <w:pPr>
        <w:ind w:left="2444" w:hanging="360"/>
      </w:pPr>
      <w:rPr>
        <w:rFonts w:hint="default"/>
        <w:lang w:val="en-us" w:eastAsia="en-us" w:bidi="en-us"/>
      </w:rPr>
    </w:lvl>
    <w:lvl w:ilvl="3">
      <w:start w:val="0"/>
      <w:numFmt w:val="bullet"/>
      <w:lvlText w:val="•"/>
      <w:lvlJc w:val="left"/>
      <w:pPr>
        <w:ind w:left="3416" w:hanging="360"/>
      </w:pPr>
      <w:rPr>
        <w:rFonts w:hint="default"/>
        <w:lang w:val="en-us" w:eastAsia="en-us" w:bidi="en-us"/>
      </w:rPr>
    </w:lvl>
    <w:lvl w:ilvl="4">
      <w:start w:val="0"/>
      <w:numFmt w:val="bullet"/>
      <w:lvlText w:val="•"/>
      <w:lvlJc w:val="left"/>
      <w:pPr>
        <w:ind w:left="4388" w:hanging="360"/>
      </w:pPr>
      <w:rPr>
        <w:rFonts w:hint="default"/>
        <w:lang w:val="en-us" w:eastAsia="en-us" w:bidi="en-us"/>
      </w:rPr>
    </w:lvl>
    <w:lvl w:ilvl="5">
      <w:start w:val="0"/>
      <w:numFmt w:val="bullet"/>
      <w:lvlText w:val="•"/>
      <w:lvlJc w:val="left"/>
      <w:pPr>
        <w:ind w:left="5360" w:hanging="360"/>
      </w:pPr>
      <w:rPr>
        <w:rFonts w:hint="default"/>
        <w:lang w:val="en-us" w:eastAsia="en-us" w:bidi="en-us"/>
      </w:rPr>
    </w:lvl>
    <w:lvl w:ilvl="6">
      <w:start w:val="0"/>
      <w:numFmt w:val="bullet"/>
      <w:lvlText w:val="•"/>
      <w:lvlJc w:val="left"/>
      <w:pPr>
        <w:ind w:left="6332" w:hanging="360"/>
      </w:pPr>
      <w:rPr>
        <w:rFonts w:hint="default"/>
        <w:lang w:val="en-us" w:eastAsia="en-us" w:bidi="en-us"/>
      </w:rPr>
    </w:lvl>
    <w:lvl w:ilvl="7">
      <w:start w:val="0"/>
      <w:numFmt w:val="bullet"/>
      <w:lvlText w:val="•"/>
      <w:lvlJc w:val="left"/>
      <w:pPr>
        <w:ind w:left="7304" w:hanging="360"/>
      </w:pPr>
      <w:rPr>
        <w:rFonts w:hint="default"/>
        <w:lang w:val="en-us" w:eastAsia="en-us" w:bidi="en-us"/>
      </w:rPr>
    </w:lvl>
    <w:lvl w:ilvl="8">
      <w:start w:val="0"/>
      <w:numFmt w:val="bullet"/>
      <w:lvlText w:val="•"/>
      <w:lvlJc w:val="left"/>
      <w:pPr>
        <w:ind w:left="8276" w:hanging="360"/>
      </w:pPr>
      <w:rPr>
        <w:rFonts w:hint="default"/>
        <w:lang w:val="en-us" w:eastAsia="en-us" w:bidi="en-us"/>
      </w:rPr>
    </w:lvl>
  </w:abstractNum>
  <w:abstractNum w:abstractNumId="2">
    <w:multiLevelType w:val="hybridMultilevel"/>
    <w:lvl w:ilvl="0">
      <w:start w:val="0"/>
      <w:numFmt w:val="bullet"/>
      <w:lvlText w:val=""/>
      <w:lvlJc w:val="left"/>
      <w:pPr>
        <w:ind w:left="860" w:hanging="360"/>
      </w:pPr>
      <w:rPr>
        <w:rFonts w:hint="default" w:ascii="Wingdings" w:hAnsi="Wingdings" w:eastAsia="Wingdings" w:cs="Wingdings"/>
        <w:w w:val="100"/>
        <w:sz w:val="18"/>
        <w:szCs w:val="18"/>
        <w:lang w:val="en-us" w:eastAsia="en-us" w:bidi="en-us"/>
      </w:rPr>
    </w:lvl>
    <w:lvl w:ilvl="1">
      <w:start w:val="0"/>
      <w:numFmt w:val="bullet"/>
      <w:lvlText w:val="•"/>
      <w:lvlJc w:val="left"/>
      <w:pPr>
        <w:ind w:left="1796" w:hanging="360"/>
      </w:pPr>
      <w:rPr>
        <w:rFonts w:hint="default"/>
        <w:lang w:val="en-us" w:eastAsia="en-us" w:bidi="en-us"/>
      </w:rPr>
    </w:lvl>
    <w:lvl w:ilvl="2">
      <w:start w:val="0"/>
      <w:numFmt w:val="bullet"/>
      <w:lvlText w:val="•"/>
      <w:lvlJc w:val="left"/>
      <w:pPr>
        <w:ind w:left="2732" w:hanging="360"/>
      </w:pPr>
      <w:rPr>
        <w:rFonts w:hint="default"/>
        <w:lang w:val="en-us" w:eastAsia="en-us" w:bidi="en-us"/>
      </w:rPr>
    </w:lvl>
    <w:lvl w:ilvl="3">
      <w:start w:val="0"/>
      <w:numFmt w:val="bullet"/>
      <w:lvlText w:val="•"/>
      <w:lvlJc w:val="left"/>
      <w:pPr>
        <w:ind w:left="366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40" w:hanging="360"/>
      </w:pPr>
      <w:rPr>
        <w:rFonts w:hint="default"/>
        <w:lang w:val="en-us" w:eastAsia="en-us" w:bidi="en-us"/>
      </w:rPr>
    </w:lvl>
    <w:lvl w:ilvl="6">
      <w:start w:val="0"/>
      <w:numFmt w:val="bullet"/>
      <w:lvlText w:val="•"/>
      <w:lvlJc w:val="left"/>
      <w:pPr>
        <w:ind w:left="6476" w:hanging="360"/>
      </w:pPr>
      <w:rPr>
        <w:rFonts w:hint="default"/>
        <w:lang w:val="en-us" w:eastAsia="en-us" w:bidi="en-us"/>
      </w:rPr>
    </w:lvl>
    <w:lvl w:ilvl="7">
      <w:start w:val="0"/>
      <w:numFmt w:val="bullet"/>
      <w:lvlText w:val="•"/>
      <w:lvlJc w:val="left"/>
      <w:pPr>
        <w:ind w:left="7412" w:hanging="360"/>
      </w:pPr>
      <w:rPr>
        <w:rFonts w:hint="default"/>
        <w:lang w:val="en-us" w:eastAsia="en-us" w:bidi="en-us"/>
      </w:rPr>
    </w:lvl>
    <w:lvl w:ilvl="8">
      <w:start w:val="0"/>
      <w:numFmt w:val="bullet"/>
      <w:lvlText w:val="•"/>
      <w:lvlJc w:val="left"/>
      <w:pPr>
        <w:ind w:left="8348" w:hanging="360"/>
      </w:pPr>
      <w:rPr>
        <w:rFonts w:hint="default"/>
        <w:lang w:val="en-us" w:eastAsia="en-us" w:bidi="en-us"/>
      </w:rPr>
    </w:lvl>
  </w:abstractNum>
  <w:abstractNum w:abstractNumId="1">
    <w:multiLevelType w:val="hybridMultilevel"/>
    <w:lvl w:ilvl="0">
      <w:start w:val="0"/>
      <w:numFmt w:val="bullet"/>
      <w:lvlText w:val="•"/>
      <w:lvlJc w:val="left"/>
      <w:pPr>
        <w:ind w:left="860" w:hanging="360"/>
      </w:pPr>
      <w:rPr>
        <w:rFonts w:hint="default" w:ascii="Arial" w:hAnsi="Arial" w:eastAsia="Arial" w:cs="Arial"/>
        <w:w w:val="131"/>
        <w:sz w:val="18"/>
        <w:szCs w:val="18"/>
        <w:lang w:val="en-us" w:eastAsia="en-us" w:bidi="en-us"/>
      </w:rPr>
    </w:lvl>
    <w:lvl w:ilvl="1">
      <w:start w:val="0"/>
      <w:numFmt w:val="bullet"/>
      <w:lvlText w:val="•"/>
      <w:lvlJc w:val="left"/>
      <w:pPr>
        <w:ind w:left="1796" w:hanging="360"/>
      </w:pPr>
      <w:rPr>
        <w:rFonts w:hint="default"/>
        <w:lang w:val="en-us" w:eastAsia="en-us" w:bidi="en-us"/>
      </w:rPr>
    </w:lvl>
    <w:lvl w:ilvl="2">
      <w:start w:val="0"/>
      <w:numFmt w:val="bullet"/>
      <w:lvlText w:val="•"/>
      <w:lvlJc w:val="left"/>
      <w:pPr>
        <w:ind w:left="2732" w:hanging="360"/>
      </w:pPr>
      <w:rPr>
        <w:rFonts w:hint="default"/>
        <w:lang w:val="en-us" w:eastAsia="en-us" w:bidi="en-us"/>
      </w:rPr>
    </w:lvl>
    <w:lvl w:ilvl="3">
      <w:start w:val="0"/>
      <w:numFmt w:val="bullet"/>
      <w:lvlText w:val="•"/>
      <w:lvlJc w:val="left"/>
      <w:pPr>
        <w:ind w:left="366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40" w:hanging="360"/>
      </w:pPr>
      <w:rPr>
        <w:rFonts w:hint="default"/>
        <w:lang w:val="en-us" w:eastAsia="en-us" w:bidi="en-us"/>
      </w:rPr>
    </w:lvl>
    <w:lvl w:ilvl="6">
      <w:start w:val="0"/>
      <w:numFmt w:val="bullet"/>
      <w:lvlText w:val="•"/>
      <w:lvlJc w:val="left"/>
      <w:pPr>
        <w:ind w:left="6476" w:hanging="360"/>
      </w:pPr>
      <w:rPr>
        <w:rFonts w:hint="default"/>
        <w:lang w:val="en-us" w:eastAsia="en-us" w:bidi="en-us"/>
      </w:rPr>
    </w:lvl>
    <w:lvl w:ilvl="7">
      <w:start w:val="0"/>
      <w:numFmt w:val="bullet"/>
      <w:lvlText w:val="•"/>
      <w:lvlJc w:val="left"/>
      <w:pPr>
        <w:ind w:left="7412" w:hanging="360"/>
      </w:pPr>
      <w:rPr>
        <w:rFonts w:hint="default"/>
        <w:lang w:val="en-us" w:eastAsia="en-us" w:bidi="en-us"/>
      </w:rPr>
    </w:lvl>
    <w:lvl w:ilvl="8">
      <w:start w:val="0"/>
      <w:numFmt w:val="bullet"/>
      <w:lvlText w:val="•"/>
      <w:lvlJc w:val="left"/>
      <w:pPr>
        <w:ind w:left="8348" w:hanging="360"/>
      </w:pPr>
      <w:rPr>
        <w:rFonts w:hint="default"/>
        <w:lang w:val="en-us" w:eastAsia="en-us" w:bidi="en-us"/>
      </w:rPr>
    </w:lvl>
  </w:abstractNum>
  <w:abstractNum w:abstractNumId="0">
    <w:multiLevelType w:val="hybridMultilevel"/>
    <w:lvl w:ilvl="0">
      <w:start w:val="0"/>
      <w:numFmt w:val="bullet"/>
      <w:lvlText w:val=""/>
      <w:lvlJc w:val="left"/>
      <w:pPr>
        <w:ind w:left="860" w:hanging="360"/>
      </w:pPr>
      <w:rPr>
        <w:rFonts w:hint="default" w:ascii="Wingdings" w:hAnsi="Wingdings" w:eastAsia="Wingdings" w:cs="Wingdings"/>
        <w:w w:val="100"/>
        <w:sz w:val="18"/>
        <w:szCs w:val="18"/>
        <w:lang w:val="en-us" w:eastAsia="en-us" w:bidi="en-us"/>
      </w:rPr>
    </w:lvl>
    <w:lvl w:ilvl="1">
      <w:start w:val="0"/>
      <w:numFmt w:val="bullet"/>
      <w:lvlText w:val="•"/>
      <w:lvlJc w:val="left"/>
      <w:pPr>
        <w:ind w:left="1796" w:hanging="360"/>
      </w:pPr>
      <w:rPr>
        <w:rFonts w:hint="default"/>
        <w:lang w:val="en-us" w:eastAsia="en-us" w:bidi="en-us"/>
      </w:rPr>
    </w:lvl>
    <w:lvl w:ilvl="2">
      <w:start w:val="0"/>
      <w:numFmt w:val="bullet"/>
      <w:lvlText w:val="•"/>
      <w:lvlJc w:val="left"/>
      <w:pPr>
        <w:ind w:left="2732" w:hanging="360"/>
      </w:pPr>
      <w:rPr>
        <w:rFonts w:hint="default"/>
        <w:lang w:val="en-us" w:eastAsia="en-us" w:bidi="en-us"/>
      </w:rPr>
    </w:lvl>
    <w:lvl w:ilvl="3">
      <w:start w:val="0"/>
      <w:numFmt w:val="bullet"/>
      <w:lvlText w:val="•"/>
      <w:lvlJc w:val="left"/>
      <w:pPr>
        <w:ind w:left="3668" w:hanging="360"/>
      </w:pPr>
      <w:rPr>
        <w:rFonts w:hint="default"/>
        <w:lang w:val="en-us" w:eastAsia="en-us" w:bidi="en-us"/>
      </w:rPr>
    </w:lvl>
    <w:lvl w:ilvl="4">
      <w:start w:val="0"/>
      <w:numFmt w:val="bullet"/>
      <w:lvlText w:val="•"/>
      <w:lvlJc w:val="left"/>
      <w:pPr>
        <w:ind w:left="4604" w:hanging="360"/>
      </w:pPr>
      <w:rPr>
        <w:rFonts w:hint="default"/>
        <w:lang w:val="en-us" w:eastAsia="en-us" w:bidi="en-us"/>
      </w:rPr>
    </w:lvl>
    <w:lvl w:ilvl="5">
      <w:start w:val="0"/>
      <w:numFmt w:val="bullet"/>
      <w:lvlText w:val="•"/>
      <w:lvlJc w:val="left"/>
      <w:pPr>
        <w:ind w:left="5540" w:hanging="360"/>
      </w:pPr>
      <w:rPr>
        <w:rFonts w:hint="default"/>
        <w:lang w:val="en-us" w:eastAsia="en-us" w:bidi="en-us"/>
      </w:rPr>
    </w:lvl>
    <w:lvl w:ilvl="6">
      <w:start w:val="0"/>
      <w:numFmt w:val="bullet"/>
      <w:lvlText w:val="•"/>
      <w:lvlJc w:val="left"/>
      <w:pPr>
        <w:ind w:left="6476" w:hanging="360"/>
      </w:pPr>
      <w:rPr>
        <w:rFonts w:hint="default"/>
        <w:lang w:val="en-us" w:eastAsia="en-us" w:bidi="en-us"/>
      </w:rPr>
    </w:lvl>
    <w:lvl w:ilvl="7">
      <w:start w:val="0"/>
      <w:numFmt w:val="bullet"/>
      <w:lvlText w:val="•"/>
      <w:lvlJc w:val="left"/>
      <w:pPr>
        <w:ind w:left="7412" w:hanging="360"/>
      </w:pPr>
      <w:rPr>
        <w:rFonts w:hint="default"/>
        <w:lang w:val="en-us" w:eastAsia="en-us" w:bidi="en-us"/>
      </w:rPr>
    </w:lvl>
    <w:lvl w:ilvl="8">
      <w:start w:val="0"/>
      <w:numFmt w:val="bullet"/>
      <w:lvlText w:val="•"/>
      <w:lvlJc w:val="left"/>
      <w:pPr>
        <w:ind w:left="8348"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18"/>
      <w:szCs w:val="18"/>
      <w:lang w:val="en-us" w:eastAsia="en-us" w:bidi="en-us"/>
    </w:rPr>
  </w:style>
  <w:style w:styleId="Heading1" w:type="paragraph">
    <w:name w:val="Heading 1"/>
    <w:basedOn w:val="Normal"/>
    <w:uiPriority w:val="1"/>
    <w:qFormat/>
    <w:pPr>
      <w:ind w:left="140"/>
      <w:outlineLvl w:val="1"/>
    </w:pPr>
    <w:rPr>
      <w:rFonts w:ascii="Tahoma" w:hAnsi="Tahoma" w:eastAsia="Tahoma" w:cs="Tahoma"/>
      <w:b/>
      <w:bCs/>
      <w:sz w:val="20"/>
      <w:szCs w:val="20"/>
      <w:lang w:val="en-us" w:eastAsia="en-us" w:bidi="en-us"/>
    </w:rPr>
  </w:style>
  <w:style w:styleId="Heading2" w:type="paragraph">
    <w:name w:val="Heading 2"/>
    <w:basedOn w:val="Normal"/>
    <w:uiPriority w:val="1"/>
    <w:qFormat/>
    <w:pPr>
      <w:spacing w:line="217" w:lineRule="exact"/>
      <w:ind w:left="140"/>
      <w:outlineLvl w:val="2"/>
    </w:pPr>
    <w:rPr>
      <w:rFonts w:ascii="Tahoma" w:hAnsi="Tahoma" w:eastAsia="Tahoma" w:cs="Tahoma"/>
      <w:b/>
      <w:bCs/>
      <w:sz w:val="18"/>
      <w:szCs w:val="18"/>
      <w:lang w:val="en-us" w:eastAsia="en-us" w:bidi="en-us"/>
    </w:rPr>
  </w:style>
  <w:style w:styleId="ListParagraph" w:type="paragraph">
    <w:name w:val="List Paragraph"/>
    <w:basedOn w:val="Normal"/>
    <w:uiPriority w:val="1"/>
    <w:qFormat/>
    <w:pPr>
      <w:ind w:left="860" w:hanging="360"/>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denverclassroom.org/Contract/TOC.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Sherman</dc:creator>
  <dcterms:created xsi:type="dcterms:W3CDTF">2019-08-23T20:43:11Z</dcterms:created>
  <dcterms:modified xsi:type="dcterms:W3CDTF">2019-08-23T20:43:11Z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2016</vt:lpwstr>
  </property>
  <property fmtid="{D5CDD505-2E9C-101B-9397-08002B2CF9AE}" pid="4" name="LastSaved">
    <vt:filetime>2019-08-23T00:00:00Z</vt:filetime>
  </property>
</Properties>
</file>